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ED" w:rsidRPr="00D81089" w:rsidRDefault="005117ED" w:rsidP="005117ED">
      <w:pPr>
        <w:rPr>
          <w:rFonts w:ascii="黑体" w:eastAsia="黑体" w:hAnsi="黑体"/>
          <w:sz w:val="24"/>
        </w:rPr>
      </w:pPr>
      <w:r w:rsidRPr="00D81089">
        <w:rPr>
          <w:rFonts w:ascii="黑体" w:eastAsia="黑体" w:hAnsi="黑体" w:hint="eastAsia"/>
          <w:sz w:val="24"/>
        </w:rPr>
        <w:t>附件7</w:t>
      </w:r>
    </w:p>
    <w:p w:rsidR="005117ED" w:rsidRPr="00D81089" w:rsidRDefault="005117ED" w:rsidP="005117ED">
      <w:pPr>
        <w:jc w:val="center"/>
        <w:rPr>
          <w:rFonts w:ascii="方正小标宋简体" w:eastAsia="方正小标宋简体"/>
          <w:szCs w:val="28"/>
        </w:rPr>
      </w:pPr>
      <w:bookmarkStart w:id="0" w:name="_GoBack"/>
      <w:r w:rsidRPr="00D81089">
        <w:rPr>
          <w:rFonts w:ascii="黑体" w:eastAsia="黑体" w:hAnsi="黑体" w:cs="黑体" w:hint="eastAsia"/>
          <w:szCs w:val="28"/>
        </w:rPr>
        <w:t>水利建设市场主体（质量检测单位）信用评价标准</w:t>
      </w:r>
    </w:p>
    <w:tbl>
      <w:tblPr>
        <w:tblStyle w:val="aa"/>
        <w:tblW w:w="10113" w:type="dxa"/>
        <w:jc w:val="center"/>
        <w:tblLayout w:type="fixed"/>
        <w:tblLook w:val="04A0" w:firstRow="1" w:lastRow="0" w:firstColumn="1" w:lastColumn="0" w:noHBand="0" w:noVBand="1"/>
      </w:tblPr>
      <w:tblGrid>
        <w:gridCol w:w="1271"/>
        <w:gridCol w:w="1241"/>
        <w:gridCol w:w="2303"/>
        <w:gridCol w:w="4341"/>
        <w:gridCol w:w="957"/>
      </w:tblGrid>
      <w:tr w:rsidR="005117ED" w:rsidRPr="00D81089" w:rsidTr="00DC3E7E">
        <w:trPr>
          <w:trHeight w:hRule="exact" w:val="454"/>
          <w:tblHeader/>
          <w:jc w:val="center"/>
        </w:trPr>
        <w:tc>
          <w:tcPr>
            <w:tcW w:w="1271" w:type="dxa"/>
            <w:vAlign w:val="center"/>
          </w:tcPr>
          <w:bookmarkEnd w:id="0"/>
          <w:p w:rsidR="005117ED" w:rsidRPr="00D81089" w:rsidRDefault="005117ED" w:rsidP="008C7B75">
            <w:pPr>
              <w:jc w:val="center"/>
              <w:rPr>
                <w:rFonts w:ascii="黑体" w:eastAsia="黑体" w:hAnsi="黑体"/>
                <w:sz w:val="24"/>
              </w:rPr>
            </w:pPr>
            <w:r w:rsidRPr="00D81089">
              <w:rPr>
                <w:rFonts w:ascii="黑体" w:eastAsia="黑体" w:hAnsi="黑体" w:hint="eastAsia"/>
                <w:sz w:val="24"/>
              </w:rPr>
              <w:t>一级指标</w:t>
            </w:r>
          </w:p>
        </w:tc>
        <w:tc>
          <w:tcPr>
            <w:tcW w:w="1241" w:type="dxa"/>
            <w:vAlign w:val="center"/>
          </w:tcPr>
          <w:p w:rsidR="005117ED" w:rsidRPr="00D81089" w:rsidRDefault="005117ED" w:rsidP="008C7B75">
            <w:pPr>
              <w:jc w:val="center"/>
              <w:rPr>
                <w:rFonts w:ascii="黑体" w:eastAsia="黑体" w:hAnsi="黑体"/>
                <w:sz w:val="24"/>
              </w:rPr>
            </w:pPr>
            <w:r w:rsidRPr="00D81089">
              <w:rPr>
                <w:rFonts w:ascii="黑体" w:eastAsia="黑体" w:hAnsi="黑体" w:hint="eastAsia"/>
                <w:sz w:val="24"/>
              </w:rPr>
              <w:t>二级指标</w:t>
            </w:r>
          </w:p>
        </w:tc>
        <w:tc>
          <w:tcPr>
            <w:tcW w:w="2303" w:type="dxa"/>
            <w:vAlign w:val="center"/>
          </w:tcPr>
          <w:p w:rsidR="005117ED" w:rsidRPr="00D81089" w:rsidRDefault="005117ED" w:rsidP="008C7B75">
            <w:pPr>
              <w:jc w:val="center"/>
              <w:rPr>
                <w:rFonts w:ascii="黑体" w:eastAsia="黑体" w:hAnsi="黑体"/>
                <w:sz w:val="24"/>
              </w:rPr>
            </w:pPr>
            <w:r w:rsidRPr="00D81089">
              <w:rPr>
                <w:rFonts w:ascii="黑体" w:eastAsia="黑体" w:hAnsi="黑体" w:hint="eastAsia"/>
                <w:sz w:val="24"/>
              </w:rPr>
              <w:t>三级指标</w:t>
            </w:r>
          </w:p>
        </w:tc>
        <w:tc>
          <w:tcPr>
            <w:tcW w:w="4341" w:type="dxa"/>
            <w:vAlign w:val="center"/>
          </w:tcPr>
          <w:p w:rsidR="005117ED" w:rsidRPr="00D81089" w:rsidRDefault="005117ED" w:rsidP="008C7B75">
            <w:pPr>
              <w:jc w:val="center"/>
              <w:rPr>
                <w:rFonts w:ascii="黑体" w:eastAsia="黑体" w:hAnsi="黑体"/>
                <w:sz w:val="24"/>
              </w:rPr>
            </w:pPr>
            <w:r w:rsidRPr="00D81089">
              <w:rPr>
                <w:rFonts w:ascii="黑体" w:eastAsia="黑体" w:hAnsi="黑体" w:hint="eastAsia"/>
                <w:sz w:val="24"/>
              </w:rPr>
              <w:t>评价标准</w:t>
            </w:r>
          </w:p>
        </w:tc>
        <w:tc>
          <w:tcPr>
            <w:tcW w:w="957" w:type="dxa"/>
            <w:vAlign w:val="center"/>
          </w:tcPr>
          <w:p w:rsidR="005117ED" w:rsidRPr="00D81089" w:rsidRDefault="005117ED" w:rsidP="008C7B75">
            <w:pPr>
              <w:jc w:val="center"/>
              <w:rPr>
                <w:rFonts w:ascii="黑体" w:eastAsia="黑体" w:hAnsi="黑体"/>
                <w:sz w:val="24"/>
              </w:rPr>
            </w:pPr>
            <w:r w:rsidRPr="00D81089">
              <w:rPr>
                <w:rFonts w:ascii="黑体" w:eastAsia="黑体" w:hAnsi="黑体" w:hint="eastAsia"/>
                <w:sz w:val="24"/>
              </w:rPr>
              <w:t>得分</w:t>
            </w:r>
          </w:p>
        </w:tc>
      </w:tr>
      <w:tr w:rsidR="005117ED" w:rsidRPr="00D81089" w:rsidTr="00DC3E7E">
        <w:trPr>
          <w:trHeight w:hRule="exact" w:val="624"/>
          <w:jc w:val="center"/>
        </w:trPr>
        <w:tc>
          <w:tcPr>
            <w:tcW w:w="127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综合素质（1）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（25分）</w:t>
            </w: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经营规模（1-1）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（7分）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水利工程质量检测单位资质</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（1-1-1）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每有一项甲级资质类别（N类），得1分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N×1</w:t>
            </w:r>
          </w:p>
        </w:tc>
      </w:tr>
      <w:tr w:rsidR="005117ED" w:rsidRPr="00D81089" w:rsidTr="00DC3E7E">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每有一项乙级资质类别（N类），得0.5分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N×0.5</w:t>
            </w:r>
          </w:p>
        </w:tc>
      </w:tr>
      <w:tr w:rsidR="005117ED" w:rsidRPr="00D81089" w:rsidTr="00DC3E7E">
        <w:trPr>
          <w:trHeight w:hRule="exact" w:val="36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工程检测年产值</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（1-1-2）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甲级资质800万元（含）以上</w:t>
            </w:r>
          </w:p>
        </w:tc>
        <w:tc>
          <w:tcPr>
            <w:tcW w:w="957"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w:t>
            </w:r>
          </w:p>
        </w:tc>
      </w:tr>
      <w:tr w:rsidR="005117ED" w:rsidRPr="00D81089" w:rsidTr="00DC3E7E">
        <w:trPr>
          <w:trHeight w:hRule="exact" w:val="36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乙级资质400万元（含）以上</w:t>
            </w:r>
          </w:p>
        </w:tc>
        <w:tc>
          <w:tcPr>
            <w:tcW w:w="957" w:type="dxa"/>
            <w:vMerge/>
            <w:vAlign w:val="center"/>
          </w:tcPr>
          <w:p w:rsidR="005117ED" w:rsidRPr="00D81089" w:rsidRDefault="005117ED" w:rsidP="008C7B75">
            <w:pPr>
              <w:jc w:val="center"/>
              <w:rPr>
                <w:rFonts w:ascii="仿宋" w:eastAsia="仿宋" w:hAnsi="仿宋" w:cs="仿宋"/>
                <w:sz w:val="24"/>
              </w:rPr>
            </w:pPr>
          </w:p>
        </w:tc>
      </w:tr>
      <w:tr w:rsidR="005117ED" w:rsidRPr="00D81089" w:rsidTr="00DC3E7E">
        <w:trPr>
          <w:trHeight w:hRule="exact" w:val="36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甲级资质400万元（含）～800万元</w:t>
            </w:r>
          </w:p>
        </w:tc>
        <w:tc>
          <w:tcPr>
            <w:tcW w:w="957" w:type="dxa"/>
            <w:vMerge w:val="restart"/>
            <w:vAlign w:val="center"/>
          </w:tcPr>
          <w:p w:rsidR="005117ED" w:rsidRPr="00D81089" w:rsidRDefault="005117ED" w:rsidP="008C7B75">
            <w:pPr>
              <w:tabs>
                <w:tab w:val="left" w:pos="335"/>
              </w:tabs>
              <w:jc w:val="left"/>
              <w:rPr>
                <w:rFonts w:ascii="仿宋" w:eastAsia="仿宋" w:hAnsi="仿宋" w:cs="仿宋"/>
                <w:sz w:val="24"/>
              </w:rPr>
            </w:pPr>
            <w:r w:rsidRPr="00D81089">
              <w:rPr>
                <w:rFonts w:ascii="仿宋" w:eastAsia="仿宋" w:hAnsi="仿宋" w:cs="仿宋" w:hint="eastAsia"/>
                <w:sz w:val="24"/>
              </w:rPr>
              <w:tab/>
              <w:t>2</w:t>
            </w:r>
          </w:p>
        </w:tc>
      </w:tr>
      <w:tr w:rsidR="005117ED" w:rsidRPr="00D81089" w:rsidTr="00DC3E7E">
        <w:trPr>
          <w:trHeight w:hRule="exact" w:val="36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乙级资质200万元（含）～400万元</w:t>
            </w:r>
          </w:p>
        </w:tc>
        <w:tc>
          <w:tcPr>
            <w:tcW w:w="957" w:type="dxa"/>
            <w:vMerge/>
            <w:vAlign w:val="center"/>
          </w:tcPr>
          <w:p w:rsidR="005117ED" w:rsidRPr="00D81089" w:rsidRDefault="005117ED" w:rsidP="008C7B75">
            <w:pPr>
              <w:jc w:val="center"/>
              <w:rPr>
                <w:rFonts w:ascii="仿宋" w:eastAsia="仿宋" w:hAnsi="仿宋" w:cs="仿宋"/>
                <w:sz w:val="24"/>
              </w:rPr>
            </w:pPr>
          </w:p>
        </w:tc>
      </w:tr>
      <w:tr w:rsidR="005117ED" w:rsidRPr="00D81089" w:rsidTr="00DC3E7E">
        <w:trPr>
          <w:trHeight w:hRule="exact" w:val="36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低于上述标准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8366FE">
        <w:trPr>
          <w:trHeight w:hRule="exact" w:val="39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经营年限（1-2）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质量检测年限</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（1-2-1）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10年（含）以上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8366FE">
        <w:trPr>
          <w:trHeight w:hRule="exact" w:val="39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5（含）～10年</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8366FE">
        <w:trPr>
          <w:trHeight w:hRule="exact" w:val="39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5年以下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8366FE">
        <w:trPr>
          <w:trHeight w:hRule="exact" w:val="39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人员素质</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（1-3）</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（9分）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技术负责人</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（1-3-1）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高级以上职称，得2分</w:t>
            </w:r>
          </w:p>
        </w:tc>
        <w:tc>
          <w:tcPr>
            <w:tcW w:w="957" w:type="dxa"/>
            <w:vMerge w:val="restart"/>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8366FE">
        <w:trPr>
          <w:trHeight w:hRule="exact" w:val="39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高级职称，得1分</w:t>
            </w:r>
          </w:p>
        </w:tc>
        <w:tc>
          <w:tcPr>
            <w:tcW w:w="957" w:type="dxa"/>
            <w:vMerge/>
            <w:vAlign w:val="center"/>
          </w:tcPr>
          <w:p w:rsidR="005117ED" w:rsidRPr="00D81089" w:rsidRDefault="005117ED" w:rsidP="008C7B75">
            <w:pPr>
              <w:widowControl/>
              <w:jc w:val="center"/>
              <w:textAlignment w:val="center"/>
              <w:rPr>
                <w:rFonts w:ascii="仿宋" w:eastAsia="仿宋" w:hAnsi="仿宋" w:cs="仿宋"/>
                <w:sz w:val="24"/>
              </w:rPr>
            </w:pPr>
          </w:p>
        </w:tc>
      </w:tr>
      <w:tr w:rsidR="005117ED" w:rsidRPr="00D81089" w:rsidTr="008366FE">
        <w:trPr>
          <w:trHeight w:hRule="exact" w:val="39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从事行业工作年限15年（含）以上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70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质量检测员和水利水电相关专业中级以上职称总人数为相应资质标准要求的倍数</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（1-3-2）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1.5倍以上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DC3E7E">
        <w:trPr>
          <w:trHeight w:hRule="exact" w:val="70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1倍～1.5倍（含）之间</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8F2E29">
        <w:trPr>
          <w:trHeight w:hRule="exact" w:val="79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满足资质要求</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水利水电相关专业中级以上职称人数占在职员工总数的比例                   （1-3-3）</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40%（含）以上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DC3E7E">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20%（含）～40%之间</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DC3E7E">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20%以下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140847">
        <w:trPr>
          <w:trHeight w:hRule="exact" w:val="1333"/>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检测能力</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（1-4）</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（6分）</w:t>
            </w:r>
          </w:p>
        </w:tc>
        <w:tc>
          <w:tcPr>
            <w:tcW w:w="2303"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检测参数</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（1-4-</w:t>
            </w:r>
            <w:r>
              <w:rPr>
                <w:rFonts w:ascii="仿宋" w:eastAsia="仿宋" w:hAnsi="仿宋" w:cs="仿宋"/>
                <w:sz w:val="24"/>
              </w:rPr>
              <w:t>1</w:t>
            </w:r>
            <w:r w:rsidRPr="00D81089">
              <w:rPr>
                <w:rFonts w:ascii="仿宋" w:eastAsia="仿宋" w:hAnsi="仿宋" w:cs="仿宋" w:hint="eastAsia"/>
                <w:sz w:val="24"/>
              </w:rPr>
              <w:t>）</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jc w:val="left"/>
              <w:rPr>
                <w:rFonts w:ascii="仿宋" w:eastAsia="仿宋" w:hAnsi="仿宋" w:cs="仿宋"/>
                <w:sz w:val="24"/>
              </w:rPr>
            </w:pPr>
            <w:r w:rsidRPr="00D81089">
              <w:rPr>
                <w:rFonts w:ascii="仿宋" w:eastAsia="仿宋" w:hAnsi="仿宋" w:cs="仿宋" w:hint="eastAsia"/>
                <w:sz w:val="24"/>
              </w:rPr>
              <w:t>检测单位计量认证检测参数在符合水利部36号令规定参数的基础上，符合水利水电工程行业检测方法标准的参数每超出10个，得1分</w:t>
            </w:r>
          </w:p>
        </w:tc>
        <w:tc>
          <w:tcPr>
            <w:tcW w:w="957"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w:t>
            </w:r>
          </w:p>
        </w:tc>
      </w:tr>
      <w:tr w:rsidR="005117ED" w:rsidRPr="00D81089" w:rsidTr="008366FE">
        <w:trPr>
          <w:trHeight w:hRule="exact" w:val="45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检测设备</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（1-4-</w:t>
            </w:r>
            <w:r>
              <w:rPr>
                <w:rFonts w:ascii="仿宋" w:eastAsia="仿宋" w:hAnsi="仿宋" w:cs="仿宋"/>
                <w:sz w:val="24"/>
              </w:rPr>
              <w:t>2</w:t>
            </w:r>
            <w:r w:rsidRPr="00D81089">
              <w:rPr>
                <w:rFonts w:ascii="仿宋" w:eastAsia="仿宋" w:hAnsi="仿宋" w:cs="仿宋" w:hint="eastAsia"/>
                <w:sz w:val="24"/>
              </w:rPr>
              <w:t>）</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甲级单位设备原值超过500万</w:t>
            </w:r>
          </w:p>
        </w:tc>
        <w:tc>
          <w:tcPr>
            <w:tcW w:w="957"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w:t>
            </w:r>
          </w:p>
        </w:tc>
      </w:tr>
      <w:tr w:rsidR="005117ED" w:rsidRPr="00D81089" w:rsidTr="008366FE">
        <w:trPr>
          <w:trHeight w:hRule="exact" w:val="45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乙级单位设备原值超过200万</w:t>
            </w:r>
          </w:p>
        </w:tc>
        <w:tc>
          <w:tcPr>
            <w:tcW w:w="957" w:type="dxa"/>
            <w:vMerge/>
            <w:vAlign w:val="center"/>
          </w:tcPr>
          <w:p w:rsidR="005117ED" w:rsidRPr="00D81089" w:rsidRDefault="005117ED" w:rsidP="008C7B75">
            <w:pPr>
              <w:jc w:val="center"/>
              <w:rPr>
                <w:rFonts w:ascii="仿宋" w:eastAsia="仿宋" w:hAnsi="仿宋" w:cs="仿宋"/>
                <w:sz w:val="24"/>
              </w:rPr>
            </w:pPr>
          </w:p>
        </w:tc>
      </w:tr>
      <w:tr w:rsidR="005117ED" w:rsidRPr="00D81089" w:rsidTr="008366FE">
        <w:trPr>
          <w:trHeight w:hRule="exact" w:val="45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低于上述标准</w:t>
            </w:r>
          </w:p>
        </w:tc>
        <w:tc>
          <w:tcPr>
            <w:tcW w:w="957"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w:t>
            </w:r>
          </w:p>
        </w:tc>
      </w:tr>
      <w:tr w:rsidR="005117ED" w:rsidRPr="00D81089" w:rsidTr="00DC3E7E">
        <w:trPr>
          <w:trHeight w:hRule="exact" w:val="127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检测经验</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（1-4-</w:t>
            </w:r>
            <w:r>
              <w:rPr>
                <w:rFonts w:ascii="仿宋" w:eastAsia="仿宋" w:hAnsi="仿宋" w:cs="仿宋"/>
                <w:sz w:val="24"/>
              </w:rPr>
              <w:t>3</w:t>
            </w:r>
            <w:r w:rsidRPr="00D81089">
              <w:rPr>
                <w:rFonts w:ascii="仿宋" w:eastAsia="仿宋" w:hAnsi="仿宋" w:cs="仿宋" w:hint="eastAsia"/>
                <w:sz w:val="24"/>
              </w:rPr>
              <w:t>）</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近5年承担过大型的工程质量检测、竣工验收质量抽检、安全鉴定检测、司法纠纷检测或</w:t>
            </w:r>
            <w:proofErr w:type="gramStart"/>
            <w:r w:rsidRPr="00D81089">
              <w:rPr>
                <w:rFonts w:ascii="仿宋" w:eastAsia="仿宋" w:hAnsi="仿宋" w:cs="仿宋" w:hint="eastAsia"/>
                <w:color w:val="000000"/>
                <w:kern w:val="0"/>
                <w:sz w:val="24"/>
              </w:rPr>
              <w:t>稽察</w:t>
            </w:r>
            <w:proofErr w:type="gramEnd"/>
            <w:r w:rsidRPr="00D81089">
              <w:rPr>
                <w:rFonts w:ascii="仿宋" w:eastAsia="仿宋" w:hAnsi="仿宋" w:cs="仿宋" w:hint="eastAsia"/>
                <w:color w:val="000000"/>
                <w:kern w:val="0"/>
                <w:sz w:val="24"/>
              </w:rPr>
              <w:t>检测，满足上述其中之一，得1分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482"/>
          <w:jc w:val="center"/>
        </w:trPr>
        <w:tc>
          <w:tcPr>
            <w:tcW w:w="127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财务状况（2）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（12分）</w:t>
            </w: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盈利能力（2-1）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主营业务利润率</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（2-1-1）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（1.5分）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10%（含）以上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1.5</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10%以下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净资产收益率</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（2-1-2）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（1.5分）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10%（含）以上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1.5</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10%以下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偿债能力（2-2）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资产负债率</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（2-2-1）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（1.5分）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70%（含）以下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1.5</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70%以上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流动比率</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（2-2-2）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（1.5分）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2倍（含）以上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1.5</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2倍以下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运营能力（2-3）</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应收账款周转率</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（2-3-1）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（1.5分）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3次（含）以上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1.5</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3次以下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总资产周转率</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（2-3-2）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（1.5分）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1次（含）以上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1.5</w:t>
            </w:r>
          </w:p>
        </w:tc>
      </w:tr>
      <w:tr w:rsidR="005117ED" w:rsidRPr="00D81089" w:rsidTr="00DC3E7E">
        <w:trPr>
          <w:trHeight w:hRule="exact" w:val="48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1次以下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45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发展能力（2-4）</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近3年净资产平均增长率</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（2-4-1）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10%（含）以上</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DC3E7E">
        <w:trPr>
          <w:trHeight w:hRule="exact" w:val="45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5%（含）～10%</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DC3E7E">
        <w:trPr>
          <w:trHeight w:hRule="exact" w:val="45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5%以下</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964"/>
          <w:jc w:val="center"/>
        </w:trPr>
        <w:tc>
          <w:tcPr>
            <w:tcW w:w="127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管理水平（3）</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（25分）</w:t>
            </w: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制度建设（3-1）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（5分）</w:t>
            </w:r>
          </w:p>
        </w:tc>
        <w:tc>
          <w:tcPr>
            <w:tcW w:w="2303"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管理制度</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（3-1-1）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经营、生产、质量、安全、人事、财务、档案等制度健全，得3分，每少一项扣1分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DC3E7E">
        <w:trPr>
          <w:trHeight w:hRule="exact" w:val="96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质量管理体系认证</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（3-1-2）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通过质量管理体系认证（在有效期内），得1分</w:t>
            </w:r>
          </w:p>
        </w:tc>
        <w:tc>
          <w:tcPr>
            <w:tcW w:w="957"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w:t>
            </w:r>
          </w:p>
        </w:tc>
      </w:tr>
      <w:tr w:rsidR="005117ED" w:rsidRPr="00D81089" w:rsidTr="00DC3E7E">
        <w:trPr>
          <w:trHeight w:hRule="exact" w:val="96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环境管理体系认证</w:t>
            </w:r>
            <w:r w:rsidRPr="00D81089">
              <w:rPr>
                <w:rFonts w:ascii="仿宋" w:eastAsia="仿宋" w:hAnsi="仿宋" w:cs="仿宋" w:hint="eastAsia"/>
                <w:color w:val="000000"/>
                <w:kern w:val="0"/>
                <w:sz w:val="24"/>
              </w:rPr>
              <w:br/>
              <w:t>（3-1-3）</w:t>
            </w:r>
            <w:r w:rsidRPr="00D81089">
              <w:rPr>
                <w:rFonts w:ascii="仿宋" w:eastAsia="仿宋" w:hAnsi="仿宋" w:cs="仿宋" w:hint="eastAsia"/>
                <w:color w:val="000000"/>
                <w:kern w:val="0"/>
                <w:sz w:val="24"/>
              </w:rPr>
              <w:br/>
              <w:t>（1分）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通过环境管理体系认证（在有效期内），得1分</w:t>
            </w:r>
          </w:p>
        </w:tc>
        <w:tc>
          <w:tcPr>
            <w:tcW w:w="957" w:type="dxa"/>
            <w:vMerge/>
            <w:vAlign w:val="center"/>
          </w:tcPr>
          <w:p w:rsidR="005117ED" w:rsidRPr="00D81089" w:rsidRDefault="005117ED" w:rsidP="008C7B75">
            <w:pPr>
              <w:jc w:val="center"/>
              <w:rPr>
                <w:rFonts w:ascii="仿宋" w:eastAsia="仿宋" w:hAnsi="仿宋" w:cs="仿宋"/>
                <w:sz w:val="24"/>
              </w:rPr>
            </w:pPr>
          </w:p>
        </w:tc>
      </w:tr>
      <w:tr w:rsidR="005117ED" w:rsidRPr="00D81089" w:rsidTr="00DC3E7E">
        <w:trPr>
          <w:trHeight w:hRule="exact" w:val="130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职业健康安全管理      体系认证</w:t>
            </w:r>
            <w:r w:rsidRPr="00D81089">
              <w:rPr>
                <w:rFonts w:ascii="仿宋" w:eastAsia="仿宋" w:hAnsi="仿宋" w:cs="仿宋" w:hint="eastAsia"/>
                <w:color w:val="000000"/>
                <w:kern w:val="0"/>
                <w:sz w:val="24"/>
              </w:rPr>
              <w:br/>
              <w:t>（3-1-4）</w:t>
            </w:r>
            <w:r w:rsidRPr="00D81089">
              <w:rPr>
                <w:rFonts w:ascii="仿宋" w:eastAsia="仿宋" w:hAnsi="仿宋" w:cs="仿宋" w:hint="eastAsia"/>
                <w:color w:val="000000"/>
                <w:kern w:val="0"/>
                <w:sz w:val="24"/>
              </w:rPr>
              <w:br/>
              <w:t>（1分）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通过职业健康安全管理体系认证（在有效期内），得1分</w:t>
            </w:r>
          </w:p>
        </w:tc>
        <w:tc>
          <w:tcPr>
            <w:tcW w:w="957" w:type="dxa"/>
            <w:vMerge/>
            <w:vAlign w:val="center"/>
          </w:tcPr>
          <w:p w:rsidR="005117ED" w:rsidRPr="00D81089" w:rsidRDefault="005117ED" w:rsidP="008C7B75">
            <w:pPr>
              <w:jc w:val="center"/>
              <w:rPr>
                <w:rFonts w:ascii="仿宋" w:eastAsia="仿宋" w:hAnsi="仿宋" w:cs="仿宋"/>
                <w:sz w:val="24"/>
              </w:rPr>
            </w:pPr>
          </w:p>
        </w:tc>
      </w:tr>
      <w:tr w:rsidR="005117ED" w:rsidRPr="00D81089" w:rsidTr="00DC3E7E">
        <w:trPr>
          <w:trHeight w:hRule="exact" w:val="96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人力资源</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管理</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员工聘用</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（3-2-1）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sz w:val="24"/>
              </w:rPr>
              <w:t>依法签订用工合同，为员工按时、足额缴纳养老、医疗、工伤、失业、生育保险</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880468">
        <w:trPr>
          <w:trHeight w:hRule="exact" w:val="71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为施工现场检测人员购买意外伤害保险（与</w:t>
            </w:r>
            <w:r w:rsidRPr="00D81089">
              <w:rPr>
                <w:rFonts w:ascii="仿宋" w:eastAsia="仿宋" w:hAnsi="仿宋" w:cs="仿宋"/>
                <w:color w:val="000000"/>
                <w:kern w:val="0"/>
                <w:sz w:val="24"/>
              </w:rPr>
              <w:t>工程建设相关）</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2951E6">
        <w:trPr>
          <w:trHeight w:hRule="exact" w:val="97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教育培训</w:t>
            </w:r>
            <w:r w:rsidRPr="00D81089">
              <w:rPr>
                <w:rFonts w:ascii="仿宋" w:eastAsia="仿宋" w:hAnsi="仿宋" w:cs="仿宋" w:hint="eastAsia"/>
                <w:color w:val="000000"/>
                <w:kern w:val="0"/>
                <w:sz w:val="24"/>
              </w:rPr>
              <w:br/>
              <w:t>（3-2-2）</w:t>
            </w:r>
            <w:r w:rsidRPr="00D81089">
              <w:rPr>
                <w:rFonts w:ascii="仿宋" w:eastAsia="仿宋" w:hAnsi="仿宋" w:cs="仿宋" w:hint="eastAsia"/>
                <w:color w:val="000000"/>
                <w:kern w:val="0"/>
                <w:sz w:val="24"/>
              </w:rPr>
              <w:b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专业人员上岗培训、继续教育培训</w:t>
            </w:r>
            <w:r>
              <w:rPr>
                <w:rFonts w:ascii="仿宋" w:eastAsia="仿宋" w:hAnsi="仿宋" w:cs="仿宋" w:hint="eastAsia"/>
                <w:color w:val="000000"/>
                <w:kern w:val="0"/>
                <w:sz w:val="24"/>
              </w:rPr>
              <w:t>、</w:t>
            </w:r>
            <w:r w:rsidRPr="00D81089">
              <w:rPr>
                <w:rFonts w:ascii="仿宋" w:eastAsia="仿宋" w:hAnsi="仿宋" w:cs="仿宋" w:hint="eastAsia"/>
                <w:color w:val="000000"/>
                <w:kern w:val="0"/>
                <w:sz w:val="24"/>
              </w:rPr>
              <w:t>安全生产培训有计划和实施</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140847">
        <w:trPr>
          <w:trHeight w:hRule="exact" w:val="1291"/>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精神文明建设</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（3-3）</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（2分）</w:t>
            </w:r>
          </w:p>
        </w:tc>
        <w:tc>
          <w:tcPr>
            <w:tcW w:w="2303"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 xml:space="preserve">企业文化 </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（3-3-1）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弘扬中华优秀传统文化，培育和</w:t>
            </w:r>
            <w:proofErr w:type="gramStart"/>
            <w:r w:rsidRPr="00D81089">
              <w:rPr>
                <w:rFonts w:ascii="仿宋" w:eastAsia="仿宋" w:hAnsi="仿宋" w:cs="仿宋" w:hint="eastAsia"/>
                <w:color w:val="000000"/>
                <w:kern w:val="0"/>
                <w:sz w:val="24"/>
              </w:rPr>
              <w:t>践行</w:t>
            </w:r>
            <w:proofErr w:type="gramEnd"/>
            <w:r w:rsidRPr="00D81089">
              <w:rPr>
                <w:rFonts w:ascii="仿宋" w:eastAsia="仿宋" w:hAnsi="仿宋" w:cs="仿宋" w:hint="eastAsia"/>
                <w:color w:val="000000"/>
                <w:kern w:val="0"/>
                <w:sz w:val="24"/>
              </w:rPr>
              <w:t>社会主义核心价值观，积极开展各项文化活动</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社会责任（3-4）</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自律管理</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（3-4-1）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积极参加行业自律活动，公开发布企业信用承诺书,得2分</w:t>
            </w:r>
          </w:p>
        </w:tc>
        <w:tc>
          <w:tcPr>
            <w:tcW w:w="957"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w:t>
            </w: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积极参加行业自律活动，企业建立和运行信用管理体系，得1分</w:t>
            </w:r>
          </w:p>
        </w:tc>
        <w:tc>
          <w:tcPr>
            <w:tcW w:w="957" w:type="dxa"/>
            <w:vMerge/>
            <w:vAlign w:val="center"/>
          </w:tcPr>
          <w:p w:rsidR="005117ED" w:rsidRPr="00D81089" w:rsidRDefault="005117ED" w:rsidP="008C7B75">
            <w:pPr>
              <w:jc w:val="center"/>
              <w:rPr>
                <w:rFonts w:ascii="仿宋" w:eastAsia="仿宋" w:hAnsi="仿宋" w:cs="仿宋"/>
                <w:sz w:val="24"/>
              </w:rPr>
            </w:pP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近3年社会公益（如脱贫攻坚、防汛救灾、慈善公益活动等）</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（3-4-2）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甲级企业，近3年捐款金额或资金投入累计达到10万元</w:t>
            </w:r>
          </w:p>
        </w:tc>
        <w:tc>
          <w:tcPr>
            <w:tcW w:w="957"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w:t>
            </w: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乙级企业，近3年捐款金额或资金投入累计达到8万元</w:t>
            </w:r>
          </w:p>
        </w:tc>
        <w:tc>
          <w:tcPr>
            <w:tcW w:w="957" w:type="dxa"/>
            <w:vMerge/>
            <w:vAlign w:val="center"/>
          </w:tcPr>
          <w:p w:rsidR="005117ED" w:rsidRPr="00D81089" w:rsidRDefault="005117ED" w:rsidP="008C7B75">
            <w:pPr>
              <w:jc w:val="center"/>
              <w:rPr>
                <w:rFonts w:ascii="仿宋" w:eastAsia="仿宋" w:hAnsi="仿宋" w:cs="仿宋"/>
                <w:sz w:val="24"/>
              </w:rPr>
            </w:pP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甲级企业，近3年捐款金额或资金投入累计达到8万元</w:t>
            </w:r>
          </w:p>
        </w:tc>
        <w:tc>
          <w:tcPr>
            <w:tcW w:w="957"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w:t>
            </w: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乙级企业，近3年捐款金额或资金投入累计达到4万元</w:t>
            </w:r>
          </w:p>
        </w:tc>
        <w:tc>
          <w:tcPr>
            <w:tcW w:w="957" w:type="dxa"/>
            <w:vMerge/>
            <w:vAlign w:val="center"/>
          </w:tcPr>
          <w:p w:rsidR="005117ED" w:rsidRPr="00D81089" w:rsidRDefault="005117ED" w:rsidP="008C7B75">
            <w:pPr>
              <w:jc w:val="center"/>
              <w:rPr>
                <w:rFonts w:ascii="仿宋" w:eastAsia="仿宋" w:hAnsi="仿宋" w:cs="仿宋"/>
                <w:sz w:val="24"/>
              </w:rPr>
            </w:pP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近3年捐款金额或资金投入累计达到1万元</w:t>
            </w:r>
          </w:p>
        </w:tc>
        <w:tc>
          <w:tcPr>
            <w:tcW w:w="957"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1</w:t>
            </w: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主动放弃专利权，对全行业公开专利技术，每项（N项)得2分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N×2</w:t>
            </w:r>
          </w:p>
        </w:tc>
      </w:tr>
      <w:tr w:rsidR="005117ED" w:rsidRPr="00D81089" w:rsidTr="00880468">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积极参与抢险救灾工作，每项（N项)得1分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N×1</w:t>
            </w:r>
          </w:p>
        </w:tc>
      </w:tr>
      <w:tr w:rsidR="005117ED" w:rsidRPr="00D81089" w:rsidTr="00880468">
        <w:trPr>
          <w:trHeight w:hRule="exact" w:val="90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创新能力（3-5）</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（8分）</w:t>
            </w:r>
          </w:p>
        </w:tc>
        <w:tc>
          <w:tcPr>
            <w:tcW w:w="2303"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高新技术企业</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（3-5-1）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列入国家或省级高新技术企业、创新型企业，并在有效</w:t>
            </w:r>
            <w:r w:rsidR="000A6B6A">
              <w:rPr>
                <w:rFonts w:ascii="仿宋" w:eastAsia="仿宋" w:hAnsi="仿宋" w:cs="仿宋" w:hint="eastAsia"/>
                <w:color w:val="000000"/>
                <w:kern w:val="0"/>
                <w:sz w:val="24"/>
              </w:rPr>
              <w:t>期</w:t>
            </w:r>
            <w:r w:rsidRPr="00D81089">
              <w:rPr>
                <w:rFonts w:ascii="仿宋" w:eastAsia="仿宋" w:hAnsi="仿宋" w:cs="仿宋" w:hint="eastAsia"/>
                <w:color w:val="000000"/>
                <w:kern w:val="0"/>
                <w:sz w:val="24"/>
              </w:rPr>
              <w:t>内</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2951E6">
        <w:trPr>
          <w:trHeight w:hRule="exact" w:val="68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近3年主编或参与编制技术标准</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（3-5-2）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（8分）</w:t>
            </w:r>
          </w:p>
        </w:tc>
        <w:tc>
          <w:tcPr>
            <w:tcW w:w="4341" w:type="dxa"/>
            <w:vAlign w:val="center"/>
          </w:tcPr>
          <w:p w:rsidR="005117ED" w:rsidRPr="00D81089" w:rsidRDefault="005117ED" w:rsidP="008C7B75">
            <w:pPr>
              <w:widowControl/>
              <w:jc w:val="left"/>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主编国家、行业标准，每项（N项）得3分</w:t>
            </w:r>
          </w:p>
        </w:tc>
        <w:tc>
          <w:tcPr>
            <w:tcW w:w="957" w:type="dxa"/>
            <w:vAlign w:val="center"/>
          </w:tcPr>
          <w:p w:rsidR="005117ED" w:rsidRPr="00D81089"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N×3</w:t>
            </w:r>
          </w:p>
        </w:tc>
      </w:tr>
      <w:tr w:rsidR="005117ED" w:rsidRPr="00D81089" w:rsidTr="002951E6">
        <w:trPr>
          <w:trHeight w:hRule="exact" w:val="68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参编国家、行业标准，主编地方、团体标准，每项（N项）得2分</w:t>
            </w:r>
          </w:p>
        </w:tc>
        <w:tc>
          <w:tcPr>
            <w:tcW w:w="957" w:type="dxa"/>
            <w:vAlign w:val="center"/>
          </w:tcPr>
          <w:p w:rsidR="005117ED" w:rsidRPr="00D81089"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N×2</w:t>
            </w:r>
          </w:p>
        </w:tc>
      </w:tr>
      <w:tr w:rsidR="005117ED" w:rsidRPr="00D81089" w:rsidTr="002951E6">
        <w:trPr>
          <w:trHeight w:hRule="exact" w:val="68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参编地方、团体标准，每项（N项）得1分</w:t>
            </w:r>
          </w:p>
        </w:tc>
        <w:tc>
          <w:tcPr>
            <w:tcW w:w="957" w:type="dxa"/>
            <w:vAlign w:val="center"/>
          </w:tcPr>
          <w:p w:rsidR="005117ED" w:rsidRPr="00D81089"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N×1</w:t>
            </w:r>
          </w:p>
        </w:tc>
      </w:tr>
      <w:tr w:rsidR="005117ED" w:rsidRPr="00D81089" w:rsidTr="002951E6">
        <w:trPr>
          <w:trHeight w:hRule="exact" w:val="68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发布企业标准并按有关要求备案，每项（N项）得</w:t>
            </w:r>
            <w:r>
              <w:rPr>
                <w:rFonts w:ascii="仿宋" w:eastAsia="仿宋" w:hAnsi="仿宋" w:cs="仿宋"/>
                <w:color w:val="000000"/>
                <w:kern w:val="0"/>
                <w:sz w:val="24"/>
              </w:rPr>
              <w:t>0.5</w:t>
            </w:r>
            <w:r w:rsidRPr="00D81089">
              <w:rPr>
                <w:rFonts w:ascii="仿宋" w:eastAsia="仿宋" w:hAnsi="仿宋" w:cs="仿宋" w:hint="eastAsia"/>
                <w:color w:val="000000"/>
                <w:kern w:val="0"/>
                <w:sz w:val="24"/>
              </w:rPr>
              <w:t>分，累计不超过</w:t>
            </w:r>
            <w:r>
              <w:rPr>
                <w:rFonts w:ascii="仿宋" w:eastAsia="仿宋" w:hAnsi="仿宋" w:cs="仿宋"/>
                <w:color w:val="000000"/>
                <w:kern w:val="0"/>
                <w:sz w:val="24"/>
              </w:rPr>
              <w:t>2</w:t>
            </w:r>
            <w:r w:rsidRPr="00D81089">
              <w:rPr>
                <w:rFonts w:ascii="仿宋" w:eastAsia="仿宋" w:hAnsi="仿宋" w:cs="仿宋" w:hint="eastAsia"/>
                <w:color w:val="000000"/>
                <w:kern w:val="0"/>
                <w:sz w:val="24"/>
              </w:rPr>
              <w:t>分</w:t>
            </w:r>
          </w:p>
        </w:tc>
        <w:tc>
          <w:tcPr>
            <w:tcW w:w="957" w:type="dxa"/>
            <w:vAlign w:val="center"/>
          </w:tcPr>
          <w:p w:rsidR="005117ED"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N×</w:t>
            </w:r>
            <w:r>
              <w:rPr>
                <w:rFonts w:ascii="仿宋" w:eastAsia="仿宋" w:hAnsi="仿宋" w:cs="仿宋"/>
                <w:color w:val="000000"/>
                <w:kern w:val="0"/>
                <w:sz w:val="24"/>
              </w:rPr>
              <w:t>0.5</w:t>
            </w:r>
          </w:p>
          <w:p w:rsidR="006927DC" w:rsidRPr="006927DC" w:rsidRDefault="00E3124F" w:rsidP="006927DC">
            <w:r w:rsidRPr="00125515">
              <w:rPr>
                <w:rFonts w:ascii="仿宋" w:eastAsia="仿宋" w:hAnsi="仿宋" w:cs="仿宋" w:hint="eastAsia"/>
                <w:color w:val="000000" w:themeColor="text1"/>
                <w:kern w:val="0"/>
                <w:sz w:val="24"/>
              </w:rPr>
              <w:t>（≤2）</w:t>
            </w:r>
          </w:p>
        </w:tc>
      </w:tr>
      <w:tr w:rsidR="005117ED" w:rsidRPr="00D81089" w:rsidTr="00DC3E7E">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近3年获得专利、软件著作权</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（3-5-3）                             （8分）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发明专利，每项（N项）得3分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N×3</w:t>
            </w:r>
          </w:p>
        </w:tc>
      </w:tr>
      <w:tr w:rsidR="005117ED" w:rsidRPr="00D81089" w:rsidTr="00DC3E7E">
        <w:trPr>
          <w:trHeight w:hRule="exact" w:val="62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其他专利，每项（N项）得2分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N×2</w:t>
            </w:r>
          </w:p>
        </w:tc>
      </w:tr>
      <w:tr w:rsidR="005117ED" w:rsidRPr="00D81089" w:rsidTr="00DC3E7E">
        <w:trPr>
          <w:trHeight w:hRule="exact" w:val="68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软件著作权，每项（N项）得1分，累计不超过3分</w:t>
            </w:r>
          </w:p>
        </w:tc>
        <w:tc>
          <w:tcPr>
            <w:tcW w:w="957" w:type="dxa"/>
            <w:vAlign w:val="center"/>
          </w:tcPr>
          <w:p w:rsidR="005117ED"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N×1</w:t>
            </w:r>
          </w:p>
          <w:p w:rsidR="006927DC" w:rsidRPr="006927DC" w:rsidRDefault="00E3124F" w:rsidP="006927DC">
            <w:r w:rsidRPr="00125515">
              <w:rPr>
                <w:rFonts w:ascii="仿宋" w:eastAsia="仿宋" w:hAnsi="仿宋" w:cs="仿宋" w:hint="eastAsia"/>
                <w:color w:val="000000" w:themeColor="text1"/>
                <w:kern w:val="0"/>
                <w:sz w:val="24"/>
              </w:rPr>
              <w:t>（≤</w:t>
            </w:r>
            <w:r>
              <w:rPr>
                <w:rFonts w:ascii="仿宋" w:eastAsia="仿宋" w:hAnsi="仿宋" w:cs="仿宋" w:hint="eastAsia"/>
                <w:color w:val="000000" w:themeColor="text1"/>
                <w:kern w:val="0"/>
                <w:sz w:val="24"/>
              </w:rPr>
              <w:t>3</w:t>
            </w:r>
            <w:r w:rsidRPr="00125515">
              <w:rPr>
                <w:rFonts w:ascii="仿宋" w:eastAsia="仿宋" w:hAnsi="仿宋" w:cs="仿宋" w:hint="eastAsia"/>
                <w:color w:val="000000" w:themeColor="text1"/>
                <w:kern w:val="0"/>
                <w:sz w:val="24"/>
              </w:rPr>
              <w:t>）</w:t>
            </w:r>
          </w:p>
        </w:tc>
      </w:tr>
      <w:tr w:rsidR="005117ED" w:rsidRPr="00D81089" w:rsidTr="00DC3E7E">
        <w:trPr>
          <w:trHeight w:hRule="exact" w:val="681"/>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5117ED" w:rsidRDefault="005117ED" w:rsidP="008C7B75">
            <w:pPr>
              <w:jc w:val="center"/>
              <w:rPr>
                <w:rFonts w:ascii="仿宋" w:eastAsia="仿宋" w:hAnsi="仿宋" w:cs="仿宋"/>
                <w:sz w:val="24"/>
              </w:rPr>
            </w:pPr>
            <w:r w:rsidRPr="005117ED">
              <w:rPr>
                <w:rFonts w:ascii="仿宋" w:eastAsia="仿宋" w:hAnsi="仿宋" w:cs="仿宋" w:hint="eastAsia"/>
                <w:sz w:val="24"/>
              </w:rPr>
              <w:t>近3年获得水利工程优秀质量管理(QC)小组成果</w:t>
            </w:r>
          </w:p>
          <w:p w:rsidR="005117ED" w:rsidRPr="005117ED" w:rsidRDefault="005117ED" w:rsidP="008C7B75">
            <w:pPr>
              <w:jc w:val="center"/>
              <w:rPr>
                <w:rFonts w:ascii="仿宋" w:eastAsia="仿宋" w:hAnsi="仿宋" w:cs="仿宋"/>
                <w:sz w:val="24"/>
              </w:rPr>
            </w:pPr>
            <w:r w:rsidRPr="005117ED">
              <w:rPr>
                <w:rFonts w:ascii="仿宋" w:eastAsia="仿宋" w:hAnsi="仿宋" w:cs="仿宋" w:hint="eastAsia"/>
                <w:sz w:val="24"/>
              </w:rPr>
              <w:t>（3-5-4）</w:t>
            </w:r>
          </w:p>
          <w:p w:rsidR="005117ED" w:rsidRPr="00D81089" w:rsidRDefault="005117ED" w:rsidP="008C7B75">
            <w:pPr>
              <w:jc w:val="center"/>
              <w:rPr>
                <w:rFonts w:ascii="仿宋" w:eastAsia="仿宋" w:hAnsi="仿宋" w:cs="仿宋"/>
                <w:sz w:val="24"/>
              </w:rPr>
            </w:pPr>
            <w:r w:rsidRPr="005117ED">
              <w:rPr>
                <w:rFonts w:ascii="仿宋" w:eastAsia="仿宋" w:hAnsi="仿宋" w:cs="仿宋" w:hint="eastAsia"/>
                <w:sz w:val="24"/>
              </w:rPr>
              <w:t>（3分）</w:t>
            </w:r>
          </w:p>
        </w:tc>
        <w:tc>
          <w:tcPr>
            <w:tcW w:w="4341" w:type="dxa"/>
            <w:vAlign w:val="center"/>
          </w:tcPr>
          <w:p w:rsidR="005117ED" w:rsidRPr="00931FFB" w:rsidRDefault="005117ED" w:rsidP="008C7B75">
            <w:pPr>
              <w:jc w:val="left"/>
              <w:rPr>
                <w:rFonts w:ascii="仿宋" w:eastAsia="仿宋" w:hAnsi="仿宋" w:cs="仿宋"/>
                <w:sz w:val="24"/>
              </w:rPr>
            </w:pPr>
            <w:r w:rsidRPr="00931FFB">
              <w:rPr>
                <w:rFonts w:ascii="仿宋" w:eastAsia="仿宋" w:hAnsi="仿宋" w:cs="仿宋" w:hint="eastAsia"/>
                <w:sz w:val="24"/>
              </w:rPr>
              <w:t>获得</w:t>
            </w:r>
            <w:proofErr w:type="gramStart"/>
            <w:r>
              <w:rPr>
                <w:rFonts w:ascii="仿宋" w:eastAsia="仿宋" w:hAnsi="仿宋" w:cs="仿宋" w:hint="eastAsia"/>
                <w:sz w:val="24"/>
              </w:rPr>
              <w:t>行业级</w:t>
            </w:r>
            <w:proofErr w:type="gramEnd"/>
            <w:r w:rsidRPr="00931FFB">
              <w:rPr>
                <w:rFonts w:ascii="仿宋" w:eastAsia="仿宋" w:hAnsi="仿宋" w:cs="仿宋" w:hint="eastAsia"/>
                <w:sz w:val="24"/>
              </w:rPr>
              <w:t>I类成果，每项（N项）得</w:t>
            </w:r>
            <w:r w:rsidRPr="00931FFB">
              <w:rPr>
                <w:rFonts w:ascii="仿宋" w:eastAsia="仿宋" w:hAnsi="仿宋" w:cs="仿宋"/>
                <w:sz w:val="24"/>
              </w:rPr>
              <w:t>1.5</w:t>
            </w:r>
            <w:r w:rsidRPr="00931FFB">
              <w:rPr>
                <w:rFonts w:ascii="仿宋" w:eastAsia="仿宋" w:hAnsi="仿宋" w:cs="仿宋" w:hint="eastAsia"/>
                <w:sz w:val="24"/>
              </w:rPr>
              <w:t>分</w:t>
            </w:r>
          </w:p>
        </w:tc>
        <w:tc>
          <w:tcPr>
            <w:tcW w:w="957" w:type="dxa"/>
            <w:vAlign w:val="center"/>
          </w:tcPr>
          <w:p w:rsidR="005117ED" w:rsidRPr="00931FFB" w:rsidRDefault="005117ED" w:rsidP="008C7B75">
            <w:pPr>
              <w:jc w:val="center"/>
              <w:rPr>
                <w:rFonts w:ascii="仿宋" w:eastAsia="仿宋" w:hAnsi="仿宋" w:cs="仿宋"/>
                <w:sz w:val="24"/>
              </w:rPr>
            </w:pPr>
            <w:r w:rsidRPr="00931FFB">
              <w:rPr>
                <w:rFonts w:ascii="仿宋" w:eastAsia="仿宋" w:hAnsi="仿宋" w:cs="仿宋" w:hint="eastAsia"/>
                <w:sz w:val="24"/>
              </w:rPr>
              <w:t>N×</w:t>
            </w:r>
            <w:r w:rsidRPr="00931FFB">
              <w:rPr>
                <w:rFonts w:ascii="仿宋" w:eastAsia="仿宋" w:hAnsi="仿宋" w:cs="仿宋"/>
                <w:sz w:val="24"/>
              </w:rPr>
              <w:t>1.5</w:t>
            </w:r>
          </w:p>
        </w:tc>
      </w:tr>
      <w:tr w:rsidR="005117ED" w:rsidRPr="00D81089" w:rsidTr="00DC3E7E">
        <w:trPr>
          <w:trHeight w:hRule="exact" w:val="705"/>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931FFB" w:rsidRDefault="005117ED" w:rsidP="008C7B75">
            <w:pPr>
              <w:jc w:val="left"/>
              <w:rPr>
                <w:rFonts w:ascii="仿宋" w:eastAsia="仿宋" w:hAnsi="仿宋" w:cs="仿宋"/>
                <w:sz w:val="24"/>
              </w:rPr>
            </w:pPr>
            <w:r w:rsidRPr="00931FFB">
              <w:rPr>
                <w:rFonts w:ascii="仿宋" w:eastAsia="仿宋" w:hAnsi="仿宋" w:cs="仿宋" w:hint="eastAsia"/>
                <w:sz w:val="24"/>
              </w:rPr>
              <w:t>获得</w:t>
            </w:r>
            <w:proofErr w:type="gramStart"/>
            <w:r>
              <w:rPr>
                <w:rFonts w:ascii="仿宋" w:eastAsia="仿宋" w:hAnsi="仿宋" w:cs="仿宋" w:hint="eastAsia"/>
                <w:sz w:val="24"/>
              </w:rPr>
              <w:t>行业级</w:t>
            </w:r>
            <w:proofErr w:type="gramEnd"/>
            <w:r w:rsidRPr="00931FFB">
              <w:rPr>
                <w:rFonts w:ascii="仿宋" w:eastAsia="仿宋" w:hAnsi="仿宋" w:cs="仿宋" w:hint="eastAsia"/>
                <w:sz w:val="24"/>
              </w:rPr>
              <w:t>II类成果，每项（N项）得1分</w:t>
            </w:r>
          </w:p>
        </w:tc>
        <w:tc>
          <w:tcPr>
            <w:tcW w:w="957" w:type="dxa"/>
            <w:vAlign w:val="center"/>
          </w:tcPr>
          <w:p w:rsidR="005117ED" w:rsidRPr="00931FFB" w:rsidRDefault="005117ED" w:rsidP="008C7B75">
            <w:pPr>
              <w:jc w:val="center"/>
              <w:rPr>
                <w:rFonts w:ascii="仿宋" w:eastAsia="仿宋" w:hAnsi="仿宋" w:cs="仿宋"/>
                <w:sz w:val="24"/>
              </w:rPr>
            </w:pPr>
            <w:r w:rsidRPr="00931FFB">
              <w:rPr>
                <w:rFonts w:ascii="仿宋" w:eastAsia="仿宋" w:hAnsi="仿宋" w:cs="仿宋" w:hint="eastAsia"/>
                <w:sz w:val="24"/>
              </w:rPr>
              <w:t>N×1</w:t>
            </w:r>
          </w:p>
        </w:tc>
      </w:tr>
      <w:tr w:rsidR="005A0ECB" w:rsidRPr="00D81089" w:rsidTr="00DC3E7E">
        <w:trPr>
          <w:trHeight w:hRule="exact" w:val="682"/>
          <w:jc w:val="center"/>
        </w:trPr>
        <w:tc>
          <w:tcPr>
            <w:tcW w:w="1271" w:type="dxa"/>
            <w:vMerge/>
            <w:vAlign w:val="center"/>
          </w:tcPr>
          <w:p w:rsidR="005A0ECB" w:rsidRPr="00D81089" w:rsidRDefault="005A0ECB" w:rsidP="005A0ECB">
            <w:pPr>
              <w:jc w:val="center"/>
              <w:rPr>
                <w:rFonts w:ascii="仿宋" w:eastAsia="仿宋" w:hAnsi="仿宋" w:cs="仿宋"/>
                <w:sz w:val="24"/>
              </w:rPr>
            </w:pPr>
          </w:p>
        </w:tc>
        <w:tc>
          <w:tcPr>
            <w:tcW w:w="1241" w:type="dxa"/>
            <w:vMerge/>
            <w:vAlign w:val="center"/>
          </w:tcPr>
          <w:p w:rsidR="005A0ECB" w:rsidRPr="00D81089" w:rsidRDefault="005A0ECB" w:rsidP="005A0ECB">
            <w:pPr>
              <w:jc w:val="center"/>
              <w:rPr>
                <w:rFonts w:ascii="仿宋" w:eastAsia="仿宋" w:hAnsi="仿宋" w:cs="仿宋"/>
                <w:sz w:val="24"/>
              </w:rPr>
            </w:pPr>
          </w:p>
        </w:tc>
        <w:tc>
          <w:tcPr>
            <w:tcW w:w="2303" w:type="dxa"/>
            <w:vMerge/>
            <w:vAlign w:val="center"/>
          </w:tcPr>
          <w:p w:rsidR="005A0ECB" w:rsidRPr="00D81089" w:rsidRDefault="005A0ECB" w:rsidP="005A0ECB">
            <w:pPr>
              <w:jc w:val="center"/>
              <w:rPr>
                <w:rFonts w:ascii="仿宋" w:eastAsia="仿宋" w:hAnsi="仿宋" w:cs="仿宋"/>
                <w:sz w:val="24"/>
              </w:rPr>
            </w:pPr>
          </w:p>
        </w:tc>
        <w:tc>
          <w:tcPr>
            <w:tcW w:w="4341" w:type="dxa"/>
            <w:vAlign w:val="center"/>
          </w:tcPr>
          <w:p w:rsidR="005A0ECB" w:rsidRPr="001122E4" w:rsidRDefault="005A0ECB" w:rsidP="005A0ECB">
            <w:pPr>
              <w:jc w:val="left"/>
              <w:rPr>
                <w:rFonts w:ascii="仿宋" w:eastAsia="仿宋" w:hAnsi="仿宋" w:cs="仿宋"/>
                <w:sz w:val="24"/>
              </w:rPr>
            </w:pPr>
            <w:r w:rsidRPr="00A9587A">
              <w:rPr>
                <w:rFonts w:ascii="仿宋" w:eastAsia="仿宋" w:hAnsi="仿宋" w:cs="仿宋" w:hint="eastAsia"/>
                <w:sz w:val="24"/>
              </w:rPr>
              <w:t>获得</w:t>
            </w:r>
            <w:proofErr w:type="gramStart"/>
            <w:r w:rsidRPr="00A9587A">
              <w:rPr>
                <w:rFonts w:ascii="仿宋" w:eastAsia="仿宋" w:hAnsi="仿宋" w:cs="仿宋" w:hint="eastAsia"/>
                <w:sz w:val="24"/>
              </w:rPr>
              <w:t>行业级</w:t>
            </w:r>
            <w:proofErr w:type="gramEnd"/>
            <w:r w:rsidRPr="00A9587A">
              <w:rPr>
                <w:rFonts w:ascii="仿宋" w:eastAsia="仿宋" w:hAnsi="仿宋" w:cs="仿宋" w:hint="eastAsia"/>
                <w:sz w:val="24"/>
              </w:rPr>
              <w:t>III类成果，每项（N项）得</w:t>
            </w:r>
            <w:r>
              <w:rPr>
                <w:rFonts w:ascii="仿宋" w:eastAsia="仿宋" w:hAnsi="仿宋" w:cs="仿宋"/>
                <w:sz w:val="24"/>
              </w:rPr>
              <w:t>1</w:t>
            </w:r>
            <w:r w:rsidRPr="00A9587A">
              <w:rPr>
                <w:rFonts w:ascii="仿宋" w:eastAsia="仿宋" w:hAnsi="仿宋" w:cs="仿宋" w:hint="eastAsia"/>
                <w:sz w:val="24"/>
              </w:rPr>
              <w:t>分，累计不超过</w:t>
            </w:r>
            <w:r w:rsidRPr="00A9587A">
              <w:rPr>
                <w:rFonts w:ascii="仿宋" w:eastAsia="仿宋" w:hAnsi="仿宋" w:cs="仿宋"/>
                <w:sz w:val="24"/>
              </w:rPr>
              <w:t>2</w:t>
            </w:r>
            <w:r w:rsidRPr="00A9587A">
              <w:rPr>
                <w:rFonts w:ascii="仿宋" w:eastAsia="仿宋" w:hAnsi="仿宋" w:cs="仿宋" w:hint="eastAsia"/>
                <w:sz w:val="24"/>
              </w:rPr>
              <w:t>分</w:t>
            </w:r>
          </w:p>
        </w:tc>
        <w:tc>
          <w:tcPr>
            <w:tcW w:w="957" w:type="dxa"/>
            <w:vAlign w:val="center"/>
          </w:tcPr>
          <w:p w:rsidR="005A0ECB" w:rsidRDefault="005A0ECB" w:rsidP="005A0ECB">
            <w:pPr>
              <w:jc w:val="center"/>
              <w:rPr>
                <w:rFonts w:ascii="仿宋" w:eastAsia="仿宋" w:hAnsi="仿宋" w:cs="仿宋"/>
                <w:sz w:val="24"/>
              </w:rPr>
            </w:pPr>
            <w:r w:rsidRPr="00931FFB">
              <w:rPr>
                <w:rFonts w:ascii="仿宋" w:eastAsia="仿宋" w:hAnsi="仿宋" w:cs="仿宋" w:hint="eastAsia"/>
                <w:sz w:val="24"/>
              </w:rPr>
              <w:t>N×1</w:t>
            </w:r>
          </w:p>
          <w:p w:rsidR="006927DC" w:rsidRPr="006927DC" w:rsidRDefault="00E3124F" w:rsidP="006927DC">
            <w:r w:rsidRPr="00125515">
              <w:rPr>
                <w:rFonts w:ascii="仿宋" w:eastAsia="仿宋" w:hAnsi="仿宋" w:cs="仿宋" w:hint="eastAsia"/>
                <w:color w:val="000000" w:themeColor="text1"/>
                <w:kern w:val="0"/>
                <w:sz w:val="24"/>
              </w:rPr>
              <w:t>（≤2）</w:t>
            </w:r>
          </w:p>
        </w:tc>
      </w:tr>
      <w:tr w:rsidR="005A0ECB" w:rsidRPr="00D81089" w:rsidTr="00DC3E7E">
        <w:trPr>
          <w:trHeight w:hRule="exact" w:val="675"/>
          <w:jc w:val="center"/>
        </w:trPr>
        <w:tc>
          <w:tcPr>
            <w:tcW w:w="1271" w:type="dxa"/>
            <w:vMerge/>
            <w:vAlign w:val="center"/>
          </w:tcPr>
          <w:p w:rsidR="005A0ECB" w:rsidRPr="00D81089" w:rsidRDefault="005A0ECB" w:rsidP="005A0ECB">
            <w:pPr>
              <w:jc w:val="center"/>
              <w:rPr>
                <w:rFonts w:ascii="仿宋" w:eastAsia="仿宋" w:hAnsi="仿宋" w:cs="仿宋"/>
                <w:sz w:val="24"/>
              </w:rPr>
            </w:pPr>
          </w:p>
        </w:tc>
        <w:tc>
          <w:tcPr>
            <w:tcW w:w="1241" w:type="dxa"/>
            <w:vMerge/>
            <w:vAlign w:val="center"/>
          </w:tcPr>
          <w:p w:rsidR="005A0ECB" w:rsidRPr="00D81089" w:rsidRDefault="005A0ECB" w:rsidP="005A0ECB">
            <w:pPr>
              <w:jc w:val="center"/>
              <w:rPr>
                <w:rFonts w:ascii="仿宋" w:eastAsia="仿宋" w:hAnsi="仿宋" w:cs="仿宋"/>
                <w:sz w:val="24"/>
              </w:rPr>
            </w:pPr>
          </w:p>
        </w:tc>
        <w:tc>
          <w:tcPr>
            <w:tcW w:w="2303" w:type="dxa"/>
            <w:vMerge/>
            <w:vAlign w:val="center"/>
          </w:tcPr>
          <w:p w:rsidR="005A0ECB" w:rsidRPr="00D81089" w:rsidRDefault="005A0ECB" w:rsidP="005A0ECB">
            <w:pPr>
              <w:jc w:val="center"/>
              <w:rPr>
                <w:rFonts w:ascii="仿宋" w:eastAsia="仿宋" w:hAnsi="仿宋" w:cs="仿宋"/>
                <w:sz w:val="24"/>
              </w:rPr>
            </w:pPr>
          </w:p>
        </w:tc>
        <w:tc>
          <w:tcPr>
            <w:tcW w:w="4341" w:type="dxa"/>
            <w:vAlign w:val="center"/>
          </w:tcPr>
          <w:p w:rsidR="005A0ECB" w:rsidRPr="001122E4" w:rsidRDefault="005A0ECB" w:rsidP="005A0ECB">
            <w:pPr>
              <w:jc w:val="left"/>
              <w:rPr>
                <w:rFonts w:ascii="仿宋" w:eastAsia="仿宋" w:hAnsi="仿宋" w:cs="仿宋"/>
                <w:sz w:val="24"/>
              </w:rPr>
            </w:pPr>
            <w:r w:rsidRPr="00A9587A">
              <w:rPr>
                <w:rFonts w:ascii="仿宋" w:eastAsia="仿宋" w:hAnsi="仿宋" w:cs="仿宋" w:hint="eastAsia"/>
                <w:sz w:val="24"/>
              </w:rPr>
              <w:t>获得</w:t>
            </w:r>
            <w:r w:rsidRPr="00A9587A">
              <w:rPr>
                <w:rFonts w:ascii="仿宋" w:eastAsia="仿宋" w:hAnsi="仿宋" w:cs="仿宋"/>
                <w:sz w:val="24"/>
              </w:rPr>
              <w:t>省级</w:t>
            </w:r>
            <w:r w:rsidRPr="00A9587A">
              <w:rPr>
                <w:rFonts w:ascii="仿宋" w:eastAsia="仿宋" w:hAnsi="仿宋" w:cs="仿宋" w:hint="eastAsia"/>
                <w:sz w:val="24"/>
              </w:rPr>
              <w:t>I类成果，每项（N项）得</w:t>
            </w:r>
            <w:r>
              <w:rPr>
                <w:rFonts w:ascii="仿宋" w:eastAsia="仿宋" w:hAnsi="仿宋" w:cs="仿宋"/>
                <w:sz w:val="24"/>
              </w:rPr>
              <w:t>0.5</w:t>
            </w:r>
            <w:r w:rsidRPr="00A9587A">
              <w:rPr>
                <w:rFonts w:ascii="仿宋" w:eastAsia="仿宋" w:hAnsi="仿宋" w:cs="仿宋" w:hint="eastAsia"/>
                <w:sz w:val="24"/>
              </w:rPr>
              <w:t>分，累计不超过</w:t>
            </w:r>
            <w:r w:rsidRPr="00A9587A">
              <w:rPr>
                <w:rFonts w:ascii="仿宋" w:eastAsia="仿宋" w:hAnsi="仿宋" w:cs="仿宋"/>
                <w:sz w:val="24"/>
              </w:rPr>
              <w:t>2</w:t>
            </w:r>
            <w:r w:rsidRPr="00A9587A">
              <w:rPr>
                <w:rFonts w:ascii="仿宋" w:eastAsia="仿宋" w:hAnsi="仿宋" w:cs="仿宋" w:hint="eastAsia"/>
                <w:sz w:val="24"/>
              </w:rPr>
              <w:t>分</w:t>
            </w:r>
          </w:p>
        </w:tc>
        <w:tc>
          <w:tcPr>
            <w:tcW w:w="957" w:type="dxa"/>
            <w:vAlign w:val="center"/>
          </w:tcPr>
          <w:p w:rsidR="005A0ECB" w:rsidRDefault="005A0ECB" w:rsidP="005A0ECB">
            <w:pPr>
              <w:jc w:val="center"/>
              <w:rPr>
                <w:rFonts w:ascii="仿宋" w:eastAsia="仿宋" w:hAnsi="仿宋" w:cs="仿宋"/>
                <w:sz w:val="24"/>
              </w:rPr>
            </w:pPr>
            <w:r w:rsidRPr="00931FFB">
              <w:rPr>
                <w:rFonts w:ascii="仿宋" w:eastAsia="仿宋" w:hAnsi="仿宋" w:cs="仿宋" w:hint="eastAsia"/>
                <w:sz w:val="24"/>
              </w:rPr>
              <w:t>N×</w:t>
            </w:r>
            <w:r w:rsidRPr="00931FFB">
              <w:rPr>
                <w:rFonts w:ascii="仿宋" w:eastAsia="仿宋" w:hAnsi="仿宋" w:cs="仿宋"/>
                <w:sz w:val="24"/>
              </w:rPr>
              <w:t>0.5</w:t>
            </w:r>
          </w:p>
          <w:p w:rsidR="006927DC" w:rsidRPr="006927DC" w:rsidRDefault="00E3124F" w:rsidP="006927DC">
            <w:r w:rsidRPr="00125515">
              <w:rPr>
                <w:rFonts w:ascii="仿宋" w:eastAsia="仿宋" w:hAnsi="仿宋" w:cs="仿宋" w:hint="eastAsia"/>
                <w:color w:val="000000" w:themeColor="text1"/>
                <w:kern w:val="0"/>
                <w:sz w:val="24"/>
              </w:rPr>
              <w:t>（≤2）</w:t>
            </w:r>
          </w:p>
        </w:tc>
      </w:tr>
      <w:tr w:rsidR="005117ED" w:rsidRPr="00D81089" w:rsidTr="00DC3E7E">
        <w:trPr>
          <w:trHeight w:hRule="exact" w:val="113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近3年主编或</w:t>
            </w:r>
            <w:proofErr w:type="gramStart"/>
            <w:r w:rsidRPr="00D81089">
              <w:rPr>
                <w:rFonts w:ascii="仿宋" w:eastAsia="仿宋" w:hAnsi="仿宋" w:cs="仿宋" w:hint="eastAsia"/>
                <w:sz w:val="24"/>
              </w:rPr>
              <w:t>参编与业务</w:t>
            </w:r>
            <w:proofErr w:type="gramEnd"/>
            <w:r w:rsidRPr="00D81089">
              <w:rPr>
                <w:rFonts w:ascii="仿宋" w:eastAsia="仿宋" w:hAnsi="仿宋" w:cs="仿宋" w:hint="eastAsia"/>
                <w:sz w:val="24"/>
              </w:rPr>
              <w:t>领域相关的、行业内的编著、专著或培训教材等（正式出版）</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（3-5-5）                                       （8分）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主编每项（N项）得2分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N×2</w:t>
            </w:r>
          </w:p>
        </w:tc>
      </w:tr>
      <w:tr w:rsidR="005117ED" w:rsidRPr="00D81089" w:rsidTr="00DC3E7E">
        <w:trPr>
          <w:trHeight w:hRule="exact" w:val="113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参编每项（N项）得1分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N×1</w:t>
            </w:r>
          </w:p>
        </w:tc>
      </w:tr>
      <w:tr w:rsidR="005117ED" w:rsidRPr="00D81089" w:rsidTr="00DC3E7E">
        <w:trPr>
          <w:trHeight w:hRule="exact" w:val="1361"/>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信息化建设</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（3-5-6）</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能够充分利用网络信息化技术手段，对企业招标、投标、进度、成本、合同、物资、质量、安全、设备等各项业务工作进行管理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DC3E7E">
        <w:trPr>
          <w:trHeight w:hRule="exact" w:val="121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能够充分运用办公自动化（OA）等信息系统对企业人力资源、档案资料、财务、办公等进行管理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705"/>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企业设立企业门户网（单位信息完整，内容不断更新）</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1</w:t>
            </w:r>
          </w:p>
        </w:tc>
      </w:tr>
      <w:tr w:rsidR="005117ED" w:rsidRPr="00D81089" w:rsidTr="00DC3E7E">
        <w:trPr>
          <w:trHeight w:hRule="exact" w:val="680"/>
          <w:jc w:val="center"/>
        </w:trPr>
        <w:tc>
          <w:tcPr>
            <w:tcW w:w="127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信用记录（4）</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（8分)</w:t>
            </w: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w:t>
            </w:r>
            <w:r>
              <w:rPr>
                <w:rFonts w:ascii="仿宋" w:eastAsia="仿宋" w:hAnsi="仿宋" w:cs="仿宋"/>
                <w:sz w:val="24"/>
              </w:rPr>
              <w:t>3</w:t>
            </w:r>
            <w:r w:rsidRPr="00D81089">
              <w:rPr>
                <w:rFonts w:ascii="仿宋" w:eastAsia="仿宋" w:hAnsi="仿宋" w:cs="仿宋" w:hint="eastAsia"/>
                <w:sz w:val="24"/>
              </w:rPr>
              <w:t>年企业荣誉</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奖励和表彰</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(4-1-1)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国家、</w:t>
            </w:r>
            <w:proofErr w:type="gramStart"/>
            <w:r w:rsidRPr="00D81089">
              <w:rPr>
                <w:rFonts w:ascii="仿宋" w:eastAsia="仿宋" w:hAnsi="仿宋" w:cs="仿宋" w:hint="eastAsia"/>
                <w:color w:val="000000"/>
                <w:kern w:val="0"/>
                <w:sz w:val="24"/>
              </w:rPr>
              <w:t>行业级</w:t>
            </w:r>
            <w:proofErr w:type="gramEnd"/>
            <w:r w:rsidRPr="00D81089">
              <w:rPr>
                <w:rFonts w:ascii="仿宋" w:eastAsia="仿宋" w:hAnsi="仿宋" w:cs="仿宋" w:hint="eastAsia"/>
                <w:color w:val="000000"/>
                <w:kern w:val="0"/>
                <w:sz w:val="24"/>
              </w:rPr>
              <w:t>奖项，每项（N项）得2分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N×2</w:t>
            </w:r>
          </w:p>
        </w:tc>
      </w:tr>
      <w:tr w:rsidR="005117ED" w:rsidRPr="00D81089" w:rsidTr="00DC3E7E">
        <w:trPr>
          <w:trHeight w:hRule="exact" w:val="59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省级奖项，每项（N项）得1.5分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N×1.5</w:t>
            </w:r>
          </w:p>
        </w:tc>
      </w:tr>
      <w:tr w:rsidR="005117ED" w:rsidRPr="00D81089" w:rsidTr="00DC3E7E">
        <w:trPr>
          <w:trHeight w:hRule="exact" w:val="56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0A6B6A" w:rsidP="008C7B75">
            <w:pPr>
              <w:widowControl/>
              <w:jc w:val="left"/>
              <w:textAlignment w:val="center"/>
              <w:rPr>
                <w:rFonts w:ascii="仿宋" w:eastAsia="仿宋" w:hAnsi="仿宋" w:cs="仿宋"/>
                <w:sz w:val="24"/>
              </w:rPr>
            </w:pPr>
            <w:r>
              <w:rPr>
                <w:rFonts w:ascii="仿宋" w:eastAsia="仿宋" w:hAnsi="仿宋" w:cs="仿宋" w:hint="eastAsia"/>
                <w:color w:val="000000"/>
                <w:kern w:val="0"/>
                <w:sz w:val="24"/>
              </w:rPr>
              <w:t>地市级</w:t>
            </w:r>
            <w:r w:rsidR="005117ED" w:rsidRPr="00D81089">
              <w:rPr>
                <w:rFonts w:ascii="仿宋" w:eastAsia="仿宋" w:hAnsi="仿宋" w:cs="仿宋" w:hint="eastAsia"/>
                <w:color w:val="000000"/>
                <w:kern w:val="0"/>
                <w:sz w:val="24"/>
              </w:rPr>
              <w:t>奖项，每项（N项）得1分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N×1</w:t>
            </w:r>
          </w:p>
        </w:tc>
      </w:tr>
      <w:tr w:rsidR="005117ED" w:rsidRPr="00D81089" w:rsidTr="00DC3E7E">
        <w:trPr>
          <w:trHeight w:hRule="exact" w:val="81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县级奖项，每项（N项）得0.5分，累计最多不超过2分</w:t>
            </w:r>
          </w:p>
        </w:tc>
        <w:tc>
          <w:tcPr>
            <w:tcW w:w="957" w:type="dxa"/>
            <w:vAlign w:val="center"/>
          </w:tcPr>
          <w:p w:rsidR="005117ED"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N×0.5</w:t>
            </w:r>
          </w:p>
          <w:p w:rsidR="006927DC" w:rsidRPr="006927DC" w:rsidRDefault="00E3124F" w:rsidP="006927DC">
            <w:r w:rsidRPr="00125515">
              <w:rPr>
                <w:rFonts w:ascii="仿宋" w:eastAsia="仿宋" w:hAnsi="仿宋" w:cs="仿宋" w:hint="eastAsia"/>
                <w:color w:val="000000" w:themeColor="text1"/>
                <w:kern w:val="0"/>
                <w:sz w:val="24"/>
              </w:rPr>
              <w:t>（≤2）</w:t>
            </w:r>
          </w:p>
        </w:tc>
      </w:tr>
      <w:tr w:rsidR="005117ED" w:rsidRPr="00D81089" w:rsidTr="00880468">
        <w:trPr>
          <w:trHeight w:hRule="exact" w:val="68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近3年社会信用</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税务机关</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（4-2-1）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获得税务机关颁发的纳税信用A级，</w:t>
            </w:r>
            <w:r w:rsidRPr="00D81089">
              <w:rPr>
                <w:rFonts w:ascii="仿宋" w:eastAsia="仿宋" w:hAnsi="仿宋" w:cs="仿宋" w:hint="eastAsia"/>
                <w:sz w:val="24"/>
              </w:rPr>
              <w:t>得2分</w:t>
            </w:r>
          </w:p>
        </w:tc>
        <w:tc>
          <w:tcPr>
            <w:tcW w:w="957" w:type="dxa"/>
            <w:vMerge w:val="restart"/>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880468">
        <w:trPr>
          <w:trHeight w:hRule="exact" w:val="68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获得税务机关颁发的纳税信用B级，</w:t>
            </w:r>
            <w:r w:rsidRPr="00D81089">
              <w:rPr>
                <w:rFonts w:ascii="仿宋" w:eastAsia="仿宋" w:hAnsi="仿宋" w:cs="仿宋" w:hint="eastAsia"/>
                <w:sz w:val="24"/>
              </w:rPr>
              <w:t>得</w:t>
            </w:r>
            <w:r w:rsidRPr="00D81089">
              <w:rPr>
                <w:rFonts w:ascii="仿宋" w:eastAsia="仿宋" w:hAnsi="仿宋" w:cs="仿宋"/>
                <w:sz w:val="24"/>
              </w:rPr>
              <w:t>1</w:t>
            </w:r>
            <w:r w:rsidRPr="00D81089">
              <w:rPr>
                <w:rFonts w:ascii="仿宋" w:eastAsia="仿宋" w:hAnsi="仿宋" w:cs="仿宋" w:hint="eastAsia"/>
                <w:sz w:val="24"/>
              </w:rPr>
              <w:t>分</w:t>
            </w:r>
          </w:p>
        </w:tc>
        <w:tc>
          <w:tcPr>
            <w:tcW w:w="957" w:type="dxa"/>
            <w:vMerge/>
            <w:vAlign w:val="center"/>
          </w:tcPr>
          <w:p w:rsidR="005117ED" w:rsidRPr="00D81089" w:rsidRDefault="005117ED" w:rsidP="008C7B75">
            <w:pPr>
              <w:widowControl/>
              <w:jc w:val="center"/>
              <w:textAlignment w:val="center"/>
              <w:rPr>
                <w:rFonts w:ascii="仿宋" w:eastAsia="仿宋" w:hAnsi="仿宋" w:cs="仿宋"/>
                <w:sz w:val="24"/>
              </w:rPr>
            </w:pPr>
          </w:p>
        </w:tc>
      </w:tr>
      <w:tr w:rsidR="005117ED" w:rsidRPr="00D81089" w:rsidTr="00DC3E7E">
        <w:trPr>
          <w:trHeight w:hRule="exact" w:val="719"/>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金融机构</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（4-2-2）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获得金融机构信用评价诚信等级，</w:t>
            </w:r>
            <w:r w:rsidRPr="00D81089">
              <w:rPr>
                <w:rFonts w:ascii="仿宋" w:eastAsia="仿宋" w:hAnsi="仿宋" w:cs="仿宋" w:hint="eastAsia"/>
                <w:sz w:val="24"/>
              </w:rPr>
              <w:t>得2分</w:t>
            </w:r>
          </w:p>
        </w:tc>
        <w:tc>
          <w:tcPr>
            <w:tcW w:w="957" w:type="dxa"/>
            <w:vMerge w:val="restart"/>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DC3E7E">
        <w:trPr>
          <w:trHeight w:hRule="exact" w:val="567"/>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sz w:val="24"/>
              </w:rPr>
              <w:t xml:space="preserve">获得银行授信或银行资信证明，得2分 </w:t>
            </w:r>
          </w:p>
        </w:tc>
        <w:tc>
          <w:tcPr>
            <w:tcW w:w="957" w:type="dxa"/>
            <w:vMerge/>
            <w:vAlign w:val="center"/>
          </w:tcPr>
          <w:p w:rsidR="005117ED" w:rsidRPr="00D81089" w:rsidRDefault="005117ED" w:rsidP="008C7B75">
            <w:pPr>
              <w:widowControl/>
              <w:jc w:val="center"/>
              <w:textAlignment w:val="center"/>
              <w:rPr>
                <w:rFonts w:ascii="仿宋" w:eastAsia="仿宋" w:hAnsi="仿宋" w:cs="仿宋"/>
                <w:sz w:val="24"/>
              </w:rPr>
            </w:pPr>
          </w:p>
        </w:tc>
      </w:tr>
      <w:tr w:rsidR="005117ED" w:rsidRPr="00D81089" w:rsidTr="00DC3E7E">
        <w:trPr>
          <w:trHeight w:hRule="exact" w:val="96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其他领域</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（4-2-3）</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获得信用评价诚信等级，每项（N项）得2分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N×2</w:t>
            </w:r>
          </w:p>
        </w:tc>
      </w:tr>
      <w:tr w:rsidR="005117ED" w:rsidRPr="00D81089" w:rsidTr="00DC3E7E">
        <w:trPr>
          <w:trHeight w:hRule="exact" w:val="1361"/>
          <w:jc w:val="center"/>
        </w:trPr>
        <w:tc>
          <w:tcPr>
            <w:tcW w:w="127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市场行为</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（30分）</w:t>
            </w:r>
          </w:p>
        </w:tc>
        <w:tc>
          <w:tcPr>
            <w:tcW w:w="1241"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近3年市场监管</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（5分）</w:t>
            </w:r>
          </w:p>
        </w:tc>
        <w:tc>
          <w:tcPr>
            <w:tcW w:w="2303" w:type="dxa"/>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市场监管综合评价</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（5-1-1）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（5分）</w:t>
            </w:r>
          </w:p>
        </w:tc>
        <w:tc>
          <w:tcPr>
            <w:tcW w:w="4341" w:type="dxa"/>
            <w:vAlign w:val="center"/>
          </w:tcPr>
          <w:p w:rsidR="005117ED" w:rsidRPr="00D81089" w:rsidRDefault="005117ED" w:rsidP="008C7B75">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流域管理机构、省级水行政主管部门结合日常监管工作，对其职责范围内的市场主体进行综合评价</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5</w:t>
            </w:r>
          </w:p>
        </w:tc>
      </w:tr>
      <w:tr w:rsidR="005117ED" w:rsidRPr="00D81089" w:rsidTr="00DC3E7E">
        <w:trPr>
          <w:trHeight w:hRule="exact" w:val="130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近3年履约行为</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（5-2）</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（25分）</w:t>
            </w: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质量控制</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（5-2-1）</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（9分）</w:t>
            </w:r>
          </w:p>
        </w:tc>
        <w:tc>
          <w:tcPr>
            <w:tcW w:w="4341" w:type="dxa"/>
            <w:vAlign w:val="center"/>
          </w:tcPr>
          <w:p w:rsidR="005117ED" w:rsidRPr="00D81089" w:rsidRDefault="005117ED" w:rsidP="0021637E">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样品获取、检测代表性、检测时效性等符合规定情况</w:t>
            </w:r>
            <w:r w:rsidRPr="00D81089">
              <w:rPr>
                <w:rFonts w:ascii="仿宋" w:eastAsia="仿宋" w:hAnsi="仿宋" w:cs="仿宋" w:hint="eastAsia"/>
                <w:color w:val="000000"/>
                <w:kern w:val="0"/>
                <w:sz w:val="24"/>
              </w:rPr>
              <w:br/>
              <w:t>□符合4分；□基本符合2分；□不符合0分</w:t>
            </w:r>
          </w:p>
        </w:tc>
        <w:tc>
          <w:tcPr>
            <w:tcW w:w="957" w:type="dxa"/>
            <w:vAlign w:val="center"/>
          </w:tcPr>
          <w:p w:rsidR="006927DC" w:rsidRDefault="005117ED" w:rsidP="006927DC">
            <w:pPr>
              <w:jc w:val="center"/>
              <w:rPr>
                <w:rFonts w:ascii="仿宋" w:eastAsia="仿宋" w:hAnsi="仿宋" w:cs="仿宋"/>
                <w:sz w:val="24"/>
              </w:rPr>
            </w:pPr>
            <w:r w:rsidRPr="00D81089">
              <w:rPr>
                <w:rFonts w:ascii="仿宋" w:eastAsia="仿宋" w:hAnsi="仿宋" w:cs="仿宋" w:hint="eastAsia"/>
                <w:color w:val="000000"/>
                <w:kern w:val="0"/>
                <w:sz w:val="24"/>
              </w:rPr>
              <w:t>4</w:t>
            </w:r>
          </w:p>
        </w:tc>
      </w:tr>
      <w:tr w:rsidR="005117ED" w:rsidRPr="00D81089" w:rsidTr="00DC3E7E">
        <w:trPr>
          <w:trHeight w:hRule="exact" w:val="130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21637E">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建立“检验异常和发生偏离控制程序”、“检测结果质量控制程序”情况</w:t>
            </w:r>
            <w:r w:rsidRPr="00D81089">
              <w:rPr>
                <w:rFonts w:ascii="仿宋" w:eastAsia="仿宋" w:hAnsi="仿宋" w:cs="仿宋" w:hint="eastAsia"/>
                <w:color w:val="000000"/>
                <w:kern w:val="0"/>
                <w:sz w:val="24"/>
              </w:rPr>
              <w:br/>
              <w:t>□已建立2分；□建立其中之一1分；□未建立0分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2</w:t>
            </w:r>
          </w:p>
        </w:tc>
      </w:tr>
      <w:tr w:rsidR="005117ED" w:rsidRPr="00D81089" w:rsidTr="00DC3E7E">
        <w:trPr>
          <w:trHeight w:hRule="exact" w:val="1304"/>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21637E">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建立不合格项登记台账和不合格项处理情况</w:t>
            </w:r>
            <w:r w:rsidRPr="00D81089">
              <w:rPr>
                <w:rFonts w:ascii="仿宋" w:eastAsia="仿宋" w:hAnsi="仿宋" w:cs="仿宋" w:hint="eastAsia"/>
                <w:color w:val="000000"/>
                <w:kern w:val="0"/>
                <w:sz w:val="24"/>
              </w:rPr>
              <w:br/>
              <w:t>□已建立3分；□建立其中之一1分；□未建立0分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DC3E7E">
        <w:trPr>
          <w:trHeight w:hRule="exact" w:val="102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安全、文明控制</w:t>
            </w:r>
          </w:p>
          <w:p w:rsidR="005117ED" w:rsidRPr="00D81089"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（5-2-2）</w:t>
            </w:r>
          </w:p>
          <w:p w:rsidR="005117ED" w:rsidRPr="00D81089"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（4分）</w:t>
            </w:r>
          </w:p>
        </w:tc>
        <w:tc>
          <w:tcPr>
            <w:tcW w:w="4341" w:type="dxa"/>
            <w:vAlign w:val="center"/>
          </w:tcPr>
          <w:p w:rsidR="005117ED" w:rsidRPr="00D81089" w:rsidRDefault="005117ED" w:rsidP="0021637E">
            <w:pPr>
              <w:widowControl/>
              <w:jc w:val="left"/>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试验室安全制度、安全措施到位情况</w:t>
            </w:r>
            <w:r w:rsidRPr="00D81089">
              <w:rPr>
                <w:rFonts w:ascii="仿宋" w:eastAsia="仿宋" w:hAnsi="仿宋" w:cs="仿宋" w:hint="eastAsia"/>
                <w:color w:val="000000"/>
                <w:kern w:val="0"/>
                <w:sz w:val="24"/>
              </w:rPr>
              <w:br/>
              <w:t>□到位2分；□基本到位1分；□不到位0分</w:t>
            </w:r>
          </w:p>
        </w:tc>
        <w:tc>
          <w:tcPr>
            <w:tcW w:w="957" w:type="dxa"/>
            <w:vAlign w:val="center"/>
          </w:tcPr>
          <w:p w:rsidR="005117ED" w:rsidRPr="00D81089"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2</w:t>
            </w:r>
          </w:p>
        </w:tc>
      </w:tr>
      <w:tr w:rsidR="005117ED" w:rsidRPr="00D81089" w:rsidTr="00DC3E7E">
        <w:trPr>
          <w:trHeight w:hRule="exact" w:val="102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widowControl/>
              <w:jc w:val="center"/>
              <w:textAlignment w:val="center"/>
              <w:rPr>
                <w:rFonts w:ascii="仿宋" w:eastAsia="仿宋" w:hAnsi="仿宋" w:cs="仿宋"/>
                <w:color w:val="000000"/>
                <w:kern w:val="0"/>
                <w:sz w:val="24"/>
              </w:rPr>
            </w:pPr>
          </w:p>
        </w:tc>
        <w:tc>
          <w:tcPr>
            <w:tcW w:w="4341" w:type="dxa"/>
            <w:vAlign w:val="center"/>
          </w:tcPr>
          <w:p w:rsidR="005117ED" w:rsidRPr="00D81089" w:rsidRDefault="005117ED" w:rsidP="0021637E">
            <w:pPr>
              <w:widowControl/>
              <w:jc w:val="left"/>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试验室环境保护、文明设施到位情况</w:t>
            </w:r>
            <w:r w:rsidRPr="00D81089">
              <w:rPr>
                <w:rFonts w:ascii="仿宋" w:eastAsia="仿宋" w:hAnsi="仿宋" w:cs="仿宋" w:hint="eastAsia"/>
                <w:color w:val="000000"/>
                <w:kern w:val="0"/>
                <w:sz w:val="24"/>
              </w:rPr>
              <w:br/>
              <w:t>□到位2分；□基本到位1分；□不到位0分</w:t>
            </w:r>
          </w:p>
        </w:tc>
        <w:tc>
          <w:tcPr>
            <w:tcW w:w="957" w:type="dxa"/>
            <w:vAlign w:val="center"/>
          </w:tcPr>
          <w:p w:rsidR="005117ED" w:rsidRPr="00D81089" w:rsidRDefault="005117ED" w:rsidP="008C7B75">
            <w:pPr>
              <w:widowControl/>
              <w:jc w:val="center"/>
              <w:textAlignment w:val="center"/>
              <w:rPr>
                <w:rFonts w:ascii="仿宋" w:eastAsia="仿宋" w:hAnsi="仿宋" w:cs="仿宋"/>
                <w:color w:val="000000"/>
                <w:kern w:val="0"/>
                <w:sz w:val="24"/>
              </w:rPr>
            </w:pPr>
            <w:r w:rsidRPr="00D81089">
              <w:rPr>
                <w:rFonts w:ascii="仿宋" w:eastAsia="仿宋" w:hAnsi="仿宋" w:cs="仿宋" w:hint="eastAsia"/>
                <w:color w:val="000000"/>
                <w:kern w:val="0"/>
                <w:sz w:val="24"/>
              </w:rPr>
              <w:t>2</w:t>
            </w:r>
          </w:p>
        </w:tc>
      </w:tr>
      <w:tr w:rsidR="005117ED" w:rsidRPr="00D81089" w:rsidTr="00DC3E7E">
        <w:trPr>
          <w:trHeight w:hRule="exact" w:val="1291"/>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资源到位</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（5-2-3）</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（6分）</w:t>
            </w:r>
          </w:p>
        </w:tc>
        <w:tc>
          <w:tcPr>
            <w:tcW w:w="4341" w:type="dxa"/>
            <w:vAlign w:val="center"/>
          </w:tcPr>
          <w:p w:rsidR="005117ED" w:rsidRPr="00D81089" w:rsidRDefault="005117ED" w:rsidP="0021637E">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试验室负责人及各主要岗位人员配置到位情况</w:t>
            </w:r>
            <w:r w:rsidRPr="00D81089">
              <w:rPr>
                <w:rFonts w:ascii="仿宋" w:eastAsia="仿宋" w:hAnsi="仿宋" w:cs="仿宋" w:hint="eastAsia"/>
                <w:color w:val="000000"/>
                <w:kern w:val="0"/>
                <w:sz w:val="24"/>
              </w:rPr>
              <w:br/>
              <w:t>□到位3分；□基本到位1分；□不到位0分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DC3E7E">
        <w:trPr>
          <w:trHeight w:hRule="exact" w:val="102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21637E">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试验室设备配置到位情况</w:t>
            </w:r>
            <w:r w:rsidRPr="00D81089">
              <w:rPr>
                <w:rFonts w:ascii="仿宋" w:eastAsia="仿宋" w:hAnsi="仿宋" w:cs="仿宋" w:hint="eastAsia"/>
                <w:color w:val="000000"/>
                <w:kern w:val="0"/>
                <w:sz w:val="24"/>
              </w:rPr>
              <w:br/>
              <w:t>□到位3分；□基本到位1分；□不到位0分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DC3E7E">
        <w:trPr>
          <w:trHeight w:hRule="exact" w:val="1020"/>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restart"/>
            <w:vAlign w:val="center"/>
          </w:tcPr>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管理</w:t>
            </w:r>
            <w:r>
              <w:rPr>
                <w:rFonts w:ascii="仿宋" w:eastAsia="仿宋" w:hAnsi="仿宋" w:cs="仿宋" w:hint="eastAsia"/>
                <w:sz w:val="24"/>
              </w:rPr>
              <w:t>情况</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（5-2-4）</w:t>
            </w:r>
          </w:p>
          <w:p w:rsidR="005117ED" w:rsidRPr="00D81089" w:rsidRDefault="005117ED" w:rsidP="008C7B75">
            <w:pPr>
              <w:jc w:val="center"/>
              <w:rPr>
                <w:rFonts w:ascii="仿宋" w:eastAsia="仿宋" w:hAnsi="仿宋" w:cs="仿宋"/>
                <w:sz w:val="24"/>
              </w:rPr>
            </w:pPr>
            <w:r w:rsidRPr="00D81089">
              <w:rPr>
                <w:rFonts w:ascii="仿宋" w:eastAsia="仿宋" w:hAnsi="仿宋" w:cs="仿宋" w:hint="eastAsia"/>
                <w:sz w:val="24"/>
              </w:rPr>
              <w:t>（6分）</w:t>
            </w:r>
          </w:p>
        </w:tc>
        <w:tc>
          <w:tcPr>
            <w:tcW w:w="4341" w:type="dxa"/>
            <w:vAlign w:val="center"/>
          </w:tcPr>
          <w:p w:rsidR="005117ED" w:rsidRPr="00D81089" w:rsidRDefault="005117ED" w:rsidP="0021637E">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工期控制、管理规范等符合规定情况</w:t>
            </w:r>
            <w:r w:rsidRPr="00D81089">
              <w:rPr>
                <w:rFonts w:ascii="仿宋" w:eastAsia="仿宋" w:hAnsi="仿宋" w:cs="仿宋" w:hint="eastAsia"/>
                <w:color w:val="000000"/>
                <w:kern w:val="0"/>
                <w:sz w:val="24"/>
              </w:rPr>
              <w:br/>
              <w:t>□符合3分；□基本符合1分；□不符合0分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r w:rsidR="005117ED" w:rsidRPr="00D81089" w:rsidTr="00DC3E7E">
        <w:trPr>
          <w:trHeight w:hRule="exact" w:val="1102"/>
          <w:jc w:val="center"/>
        </w:trPr>
        <w:tc>
          <w:tcPr>
            <w:tcW w:w="1271" w:type="dxa"/>
            <w:vMerge/>
            <w:vAlign w:val="center"/>
          </w:tcPr>
          <w:p w:rsidR="005117ED" w:rsidRPr="00D81089" w:rsidRDefault="005117ED" w:rsidP="008C7B75">
            <w:pPr>
              <w:jc w:val="center"/>
              <w:rPr>
                <w:rFonts w:ascii="仿宋" w:eastAsia="仿宋" w:hAnsi="仿宋" w:cs="仿宋"/>
                <w:sz w:val="24"/>
              </w:rPr>
            </w:pPr>
          </w:p>
        </w:tc>
        <w:tc>
          <w:tcPr>
            <w:tcW w:w="1241" w:type="dxa"/>
            <w:vMerge/>
            <w:vAlign w:val="center"/>
          </w:tcPr>
          <w:p w:rsidR="005117ED" w:rsidRPr="00D81089" w:rsidRDefault="005117ED" w:rsidP="008C7B75">
            <w:pPr>
              <w:jc w:val="center"/>
              <w:rPr>
                <w:rFonts w:ascii="仿宋" w:eastAsia="仿宋" w:hAnsi="仿宋" w:cs="仿宋"/>
                <w:sz w:val="24"/>
              </w:rPr>
            </w:pPr>
          </w:p>
        </w:tc>
        <w:tc>
          <w:tcPr>
            <w:tcW w:w="2303" w:type="dxa"/>
            <w:vMerge/>
            <w:vAlign w:val="center"/>
          </w:tcPr>
          <w:p w:rsidR="005117ED" w:rsidRPr="00D81089" w:rsidRDefault="005117ED" w:rsidP="008C7B75">
            <w:pPr>
              <w:jc w:val="center"/>
              <w:rPr>
                <w:rFonts w:ascii="仿宋" w:eastAsia="仿宋" w:hAnsi="仿宋" w:cs="仿宋"/>
                <w:sz w:val="24"/>
              </w:rPr>
            </w:pPr>
          </w:p>
        </w:tc>
        <w:tc>
          <w:tcPr>
            <w:tcW w:w="4341" w:type="dxa"/>
            <w:vAlign w:val="center"/>
          </w:tcPr>
          <w:p w:rsidR="005117ED" w:rsidRPr="00D81089" w:rsidRDefault="005117ED" w:rsidP="0021637E">
            <w:pPr>
              <w:widowControl/>
              <w:jc w:val="left"/>
              <w:textAlignment w:val="center"/>
              <w:rPr>
                <w:rFonts w:ascii="仿宋" w:eastAsia="仿宋" w:hAnsi="仿宋" w:cs="仿宋"/>
                <w:sz w:val="24"/>
              </w:rPr>
            </w:pPr>
            <w:r w:rsidRPr="00D81089">
              <w:rPr>
                <w:rFonts w:ascii="仿宋" w:eastAsia="仿宋" w:hAnsi="仿宋" w:cs="仿宋" w:hint="eastAsia"/>
                <w:color w:val="000000"/>
                <w:kern w:val="0"/>
                <w:sz w:val="24"/>
              </w:rPr>
              <w:t>检测计划实施及检测方案落实情况</w:t>
            </w:r>
            <w:r w:rsidRPr="00D81089">
              <w:rPr>
                <w:rFonts w:ascii="仿宋" w:eastAsia="仿宋" w:hAnsi="仿宋" w:cs="仿宋" w:hint="eastAsia"/>
                <w:color w:val="000000"/>
                <w:kern w:val="0"/>
                <w:sz w:val="24"/>
              </w:rPr>
              <w:br/>
              <w:t>□好3分；□一般1分；□差0分</w:t>
            </w:r>
          </w:p>
        </w:tc>
        <w:tc>
          <w:tcPr>
            <w:tcW w:w="957" w:type="dxa"/>
            <w:vAlign w:val="center"/>
          </w:tcPr>
          <w:p w:rsidR="005117ED" w:rsidRPr="00D81089" w:rsidRDefault="005117ED" w:rsidP="008C7B75">
            <w:pPr>
              <w:widowControl/>
              <w:jc w:val="center"/>
              <w:textAlignment w:val="center"/>
              <w:rPr>
                <w:rFonts w:ascii="仿宋" w:eastAsia="仿宋" w:hAnsi="仿宋" w:cs="仿宋"/>
                <w:sz w:val="24"/>
              </w:rPr>
            </w:pPr>
            <w:r w:rsidRPr="00D81089">
              <w:rPr>
                <w:rFonts w:ascii="仿宋" w:eastAsia="仿宋" w:hAnsi="仿宋" w:cs="仿宋" w:hint="eastAsia"/>
                <w:color w:val="000000"/>
                <w:kern w:val="0"/>
                <w:sz w:val="24"/>
              </w:rPr>
              <w:t>3</w:t>
            </w:r>
          </w:p>
        </w:tc>
      </w:tr>
    </w:tbl>
    <w:p w:rsidR="005117ED" w:rsidRPr="00D81089" w:rsidRDefault="005117ED" w:rsidP="005117ED">
      <w:pPr>
        <w:rPr>
          <w:rFonts w:ascii="仿宋" w:eastAsia="仿宋" w:hAnsi="仿宋" w:cs="仿宋"/>
          <w:sz w:val="24"/>
        </w:rPr>
      </w:pPr>
      <w:r w:rsidRPr="00D81089">
        <w:rPr>
          <w:rFonts w:ascii="仿宋" w:eastAsia="仿宋" w:hAnsi="仿宋" w:cs="仿宋" w:hint="eastAsia"/>
          <w:sz w:val="24"/>
        </w:rPr>
        <w:br w:type="page"/>
      </w:r>
    </w:p>
    <w:p w:rsidR="005117ED" w:rsidRPr="00D81089" w:rsidRDefault="005117ED" w:rsidP="005117ED">
      <w:pPr>
        <w:rPr>
          <w:rFonts w:ascii="仿宋" w:eastAsia="仿宋" w:hAnsi="仿宋" w:cs="仿宋"/>
          <w:sz w:val="24"/>
        </w:rPr>
      </w:pPr>
      <w:r w:rsidRPr="00D81089">
        <w:rPr>
          <w:rFonts w:ascii="仿宋" w:eastAsia="仿宋" w:hAnsi="仿宋" w:cs="仿宋" w:hint="eastAsia"/>
          <w:sz w:val="24"/>
        </w:rPr>
        <w:lastRenderedPageBreak/>
        <w:t>注：</w:t>
      </w:r>
    </w:p>
    <w:p w:rsidR="005117ED" w:rsidRPr="00D81089" w:rsidRDefault="005117ED" w:rsidP="005117ED">
      <w:pPr>
        <w:numPr>
          <w:ilvl w:val="0"/>
          <w:numId w:val="8"/>
        </w:numPr>
        <w:rPr>
          <w:rFonts w:ascii="仿宋" w:eastAsia="仿宋" w:hAnsi="仿宋" w:cs="仿宋"/>
          <w:sz w:val="24"/>
        </w:rPr>
      </w:pPr>
      <w:r>
        <w:rPr>
          <w:rFonts w:ascii="仿宋" w:eastAsia="仿宋" w:hAnsi="仿宋" w:cs="仿宋" w:hint="eastAsia"/>
          <w:sz w:val="24"/>
        </w:rPr>
        <w:t>质量检测年限从首次取得水利</w:t>
      </w:r>
      <w:r w:rsidRPr="00D81089">
        <w:rPr>
          <w:rFonts w:ascii="仿宋" w:eastAsia="仿宋" w:hAnsi="仿宋" w:cs="仿宋" w:hint="eastAsia"/>
          <w:sz w:val="24"/>
        </w:rPr>
        <w:t>工程质量检测资质年份起算。</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净资产、资产负债率、流动比率按申报前一年度数据计算。</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工程检测年产值、主营业务利润率、净资产收益率、应收账款周转率、总资产周转率为近3年平均值。</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 xml:space="preserve">主营业务利润率=（主营业务利润/主营业务收入）×100%。 </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净资产收益率＝（净利润/平均净资产）×100%。</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 xml:space="preserve">资产负债率＝（年末负债总额/年末资产总额）×100%。 </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 xml:space="preserve">流动比率=（流动资产/流动负债）×100%。 </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 xml:space="preserve">应收账款周转率＝（主营业务收入/应收账款平均余额）×100%。 </w:t>
      </w:r>
    </w:p>
    <w:p w:rsidR="005117ED" w:rsidRPr="00D81089" w:rsidRDefault="005117ED" w:rsidP="005117ED">
      <w:pPr>
        <w:ind w:firstLineChars="200" w:firstLine="480"/>
        <w:rPr>
          <w:rFonts w:ascii="仿宋" w:eastAsia="仿宋" w:hAnsi="仿宋" w:cs="仿宋"/>
          <w:sz w:val="24"/>
        </w:rPr>
      </w:pPr>
      <w:r w:rsidRPr="00D81089">
        <w:rPr>
          <w:rFonts w:ascii="仿宋" w:eastAsia="仿宋" w:hAnsi="仿宋" w:cs="仿宋" w:hint="eastAsia"/>
          <w:sz w:val="24"/>
        </w:rPr>
        <w:t>其中：应收账款平均余额＝（期初应收账款＋期末应收账款）/2。</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 xml:space="preserve">总资产周转率＝（主营业务收入/平均资产总额）×100%。 </w:t>
      </w:r>
    </w:p>
    <w:p w:rsidR="005117ED" w:rsidRPr="00D81089" w:rsidRDefault="00392DEC" w:rsidP="005117ED">
      <w:pPr>
        <w:rPr>
          <w:rFonts w:ascii="仿宋" w:eastAsia="仿宋" w:hAnsi="仿宋" w:cs="仿宋"/>
          <w:sz w:val="24"/>
        </w:rPr>
      </w:pPr>
      <w:r>
        <w:rPr>
          <w:rFonts w:ascii="仿宋" w:eastAsia="仿宋" w:hAnsi="仿宋" w:cs="仿宋"/>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160.7pt;margin-top:1.1pt;width:127.6pt;height:47.1pt;z-index:251672576;mso-width-relative:page;mso-height-relative:page">
            <v:imagedata r:id="rId10" o:title=""/>
          </v:shape>
          <o:OLEObject Type="Embed" ProgID="Equation.3" ShapeID="_x0000_s1041" DrawAspect="Content" ObjectID="_1637416665" r:id="rId11"/>
        </w:pic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近3年净资产平均增长率=</w:t>
      </w:r>
      <w:r w:rsidR="00474C65">
        <w:rPr>
          <w:rFonts w:ascii="仿宋" w:eastAsia="仿宋" w:hAnsi="仿宋" w:cs="仿宋" w:hint="eastAsia"/>
          <w:sz w:val="24"/>
        </w:rPr>
        <w:t xml:space="preserve"> </w:t>
      </w:r>
      <w:r w:rsidRPr="00D81089">
        <w:rPr>
          <w:rFonts w:ascii="仿宋" w:eastAsia="仿宋" w:hAnsi="仿宋" w:cs="仿宋" w:hint="eastAsia"/>
          <w:sz w:val="24"/>
        </w:rPr>
        <w:t xml:space="preserve">                     。                  </w:t>
      </w:r>
    </w:p>
    <w:p w:rsidR="005117ED" w:rsidRPr="00D81089" w:rsidRDefault="005117ED" w:rsidP="005117ED">
      <w:pPr>
        <w:rPr>
          <w:rFonts w:ascii="仿宋" w:eastAsia="仿宋" w:hAnsi="仿宋" w:cs="仿宋"/>
          <w:sz w:val="24"/>
        </w:rPr>
      </w:pP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技术负责人指负责公司全面技术管理工作的人员。</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人员素质（1-3）指标中“相应资质标准”是指最新《水利工程质量检测等级标准》中对应的资质标准。</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创新能力证明材料应与工程建设领域相关，该指标为合并计分项，最多不超过8分。</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三级指标评价得分不超过本级指标分值，二级指标对应的三级指标累计得分不超过该项二级指标总分。</w:t>
      </w:r>
    </w:p>
    <w:p w:rsidR="005117ED" w:rsidRPr="00D81089" w:rsidRDefault="005117ED" w:rsidP="005117ED">
      <w:pPr>
        <w:numPr>
          <w:ilvl w:val="0"/>
          <w:numId w:val="8"/>
        </w:numPr>
        <w:rPr>
          <w:rFonts w:ascii="仿宋" w:eastAsia="仿宋" w:hAnsi="仿宋" w:cs="仿宋"/>
          <w:sz w:val="24"/>
        </w:rPr>
      </w:pPr>
      <w:r w:rsidRPr="00D81089">
        <w:rPr>
          <w:rFonts w:ascii="仿宋" w:eastAsia="仿宋" w:hAnsi="仿宋" w:cs="仿宋" w:hint="eastAsia"/>
          <w:sz w:val="24"/>
        </w:rPr>
        <w:t>市场行为评分根据市场主体申报的近3年水利建设检测项目，由项目所在地水行政主管部门结合监管情况和组织项目业主单位进行评价完成计分，最终得分通过加权平均计算。</w:t>
      </w:r>
    </w:p>
    <w:p w:rsidR="005117ED" w:rsidRDefault="005117ED" w:rsidP="005117ED">
      <w:pPr>
        <w:rPr>
          <w:rFonts w:ascii="仿宋_GB2312" w:eastAsia="仿宋_GB2312" w:hAnsi="仿宋_GB2312" w:cs="仿宋_GB2312"/>
          <w:sz w:val="24"/>
        </w:rPr>
      </w:pPr>
    </w:p>
    <w:p w:rsidR="005117ED" w:rsidRDefault="005117ED">
      <w:pPr>
        <w:spacing w:line="600" w:lineRule="exact"/>
        <w:ind w:firstLineChars="500" w:firstLine="1500"/>
        <w:rPr>
          <w:rFonts w:ascii="仿宋" w:eastAsia="仿宋" w:hAnsi="仿宋"/>
          <w:color w:val="000000" w:themeColor="text1"/>
          <w:spacing w:val="-10"/>
          <w:kern w:val="0"/>
          <w:sz w:val="32"/>
          <w:szCs w:val="32"/>
        </w:rPr>
      </w:pPr>
    </w:p>
    <w:p w:rsidR="00DC3E7E" w:rsidRDefault="00DC3E7E">
      <w:pPr>
        <w:spacing w:line="600" w:lineRule="exact"/>
        <w:ind w:firstLineChars="500" w:firstLine="1500"/>
        <w:rPr>
          <w:rFonts w:ascii="仿宋" w:eastAsia="仿宋" w:hAnsi="仿宋"/>
          <w:color w:val="000000" w:themeColor="text1"/>
          <w:spacing w:val="-10"/>
          <w:kern w:val="0"/>
          <w:sz w:val="32"/>
          <w:szCs w:val="32"/>
        </w:rPr>
      </w:pPr>
    </w:p>
    <w:p w:rsidR="00DC3E7E" w:rsidRDefault="00DC3E7E">
      <w:pPr>
        <w:spacing w:line="600" w:lineRule="exact"/>
        <w:ind w:firstLineChars="500" w:firstLine="1500"/>
        <w:rPr>
          <w:rFonts w:ascii="仿宋" w:eastAsia="仿宋" w:hAnsi="仿宋"/>
          <w:color w:val="000000" w:themeColor="text1"/>
          <w:spacing w:val="-10"/>
          <w:kern w:val="0"/>
          <w:sz w:val="32"/>
          <w:szCs w:val="32"/>
        </w:rPr>
      </w:pPr>
    </w:p>
    <w:p w:rsidR="00DC3E7E" w:rsidRDefault="00DC3E7E">
      <w:pPr>
        <w:spacing w:line="600" w:lineRule="exact"/>
        <w:ind w:firstLineChars="500" w:firstLine="1500"/>
        <w:rPr>
          <w:rFonts w:ascii="仿宋" w:eastAsia="仿宋" w:hAnsi="仿宋"/>
          <w:color w:val="000000" w:themeColor="text1"/>
          <w:spacing w:val="-10"/>
          <w:kern w:val="0"/>
          <w:sz w:val="32"/>
          <w:szCs w:val="32"/>
        </w:rPr>
      </w:pPr>
    </w:p>
    <w:p w:rsidR="00DC3E7E" w:rsidRDefault="00DC3E7E">
      <w:pPr>
        <w:spacing w:line="600" w:lineRule="exact"/>
        <w:ind w:firstLineChars="500" w:firstLine="1500"/>
        <w:rPr>
          <w:rFonts w:ascii="仿宋" w:eastAsia="仿宋" w:hAnsi="仿宋"/>
          <w:color w:val="000000" w:themeColor="text1"/>
          <w:spacing w:val="-10"/>
          <w:kern w:val="0"/>
          <w:sz w:val="32"/>
          <w:szCs w:val="32"/>
        </w:rPr>
      </w:pPr>
    </w:p>
    <w:p w:rsidR="00DC3E7E" w:rsidRDefault="00DC3E7E">
      <w:pPr>
        <w:spacing w:line="600" w:lineRule="exact"/>
        <w:ind w:firstLineChars="500" w:firstLine="1500"/>
        <w:rPr>
          <w:rFonts w:ascii="仿宋" w:eastAsia="仿宋" w:hAnsi="仿宋"/>
          <w:color w:val="000000" w:themeColor="text1"/>
          <w:spacing w:val="-10"/>
          <w:kern w:val="0"/>
          <w:sz w:val="32"/>
          <w:szCs w:val="32"/>
        </w:rPr>
      </w:pPr>
    </w:p>
    <w:p w:rsidR="00DC3E7E" w:rsidRDefault="00DC3E7E">
      <w:pPr>
        <w:spacing w:line="600" w:lineRule="exact"/>
        <w:ind w:firstLineChars="500" w:firstLine="1500"/>
        <w:rPr>
          <w:rFonts w:ascii="仿宋" w:eastAsia="仿宋" w:hAnsi="仿宋"/>
          <w:color w:val="000000" w:themeColor="text1"/>
          <w:spacing w:val="-10"/>
          <w:kern w:val="0"/>
          <w:sz w:val="32"/>
          <w:szCs w:val="32"/>
        </w:rPr>
      </w:pPr>
    </w:p>
    <w:p w:rsidR="00DC3E7E" w:rsidRDefault="00DC3E7E" w:rsidP="006B26D2">
      <w:pPr>
        <w:spacing w:line="600" w:lineRule="exact"/>
        <w:ind w:firstLineChars="500" w:firstLine="1500"/>
        <w:rPr>
          <w:rFonts w:ascii="仿宋" w:eastAsia="仿宋" w:hAnsi="仿宋"/>
          <w:color w:val="000000" w:themeColor="text1"/>
          <w:spacing w:val="-10"/>
          <w:kern w:val="0"/>
          <w:sz w:val="32"/>
          <w:szCs w:val="32"/>
        </w:rPr>
      </w:pPr>
    </w:p>
    <w:p w:rsidR="00880468" w:rsidRDefault="00880468">
      <w:pPr>
        <w:widowControl/>
        <w:jc w:val="left"/>
        <w:rPr>
          <w:rFonts w:ascii="黑体" w:eastAsia="黑体" w:hAnsi="黑体"/>
          <w:sz w:val="24"/>
        </w:rPr>
      </w:pPr>
    </w:p>
    <w:sectPr w:rsidR="00880468" w:rsidSect="00C710B0">
      <w:footerReference w:type="default" r:id="rId12"/>
      <w:pgSz w:w="11906" w:h="16838"/>
      <w:pgMar w:top="1644" w:right="1531" w:bottom="1474"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8094FC" w15:done="0"/>
  <w15:commentEx w15:paraId="58E05CBD" w15:done="0"/>
  <w15:commentEx w15:paraId="3252A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EC" w:rsidRDefault="00392DEC" w:rsidP="00C710B0">
      <w:r>
        <w:separator/>
      </w:r>
    </w:p>
  </w:endnote>
  <w:endnote w:type="continuationSeparator" w:id="0">
    <w:p w:rsidR="00392DEC" w:rsidRDefault="00392DEC" w:rsidP="00C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E093683E-0450-4625-A5CF-DEFCE91BA2B9}"/>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E4A72658-D0E3-491A-9213-BA7AE0749BC7}"/>
  </w:font>
  <w:font w:name="方正小标宋简体">
    <w:altName w:val="Arial Unicode MS"/>
    <w:charset w:val="86"/>
    <w:family w:val="script"/>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57841"/>
    </w:sdtPr>
    <w:sdtEndPr>
      <w:rPr>
        <w:sz w:val="24"/>
        <w:szCs w:val="24"/>
      </w:rPr>
    </w:sdtEndPr>
    <w:sdtContent>
      <w:p w:rsidR="00117139" w:rsidRDefault="006927DC">
        <w:pPr>
          <w:pStyle w:val="a6"/>
          <w:jc w:val="center"/>
          <w:rPr>
            <w:sz w:val="24"/>
            <w:szCs w:val="24"/>
          </w:rPr>
        </w:pPr>
        <w:r>
          <w:rPr>
            <w:sz w:val="24"/>
            <w:szCs w:val="24"/>
          </w:rPr>
          <w:fldChar w:fldCharType="begin"/>
        </w:r>
        <w:r w:rsidR="00117139">
          <w:rPr>
            <w:sz w:val="24"/>
            <w:szCs w:val="24"/>
          </w:rPr>
          <w:instrText>PAGE   \* MERGEFORMAT</w:instrText>
        </w:r>
        <w:r>
          <w:rPr>
            <w:sz w:val="24"/>
            <w:szCs w:val="24"/>
          </w:rPr>
          <w:fldChar w:fldCharType="separate"/>
        </w:r>
        <w:r w:rsidR="00BF419F" w:rsidRPr="00BF419F">
          <w:rPr>
            <w:noProof/>
            <w:sz w:val="24"/>
            <w:szCs w:val="24"/>
            <w:lang w:val="zh-CN"/>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EC" w:rsidRDefault="00392DEC" w:rsidP="00C710B0">
      <w:r>
        <w:separator/>
      </w:r>
    </w:p>
  </w:footnote>
  <w:footnote w:type="continuationSeparator" w:id="0">
    <w:p w:rsidR="00392DEC" w:rsidRDefault="00392DEC" w:rsidP="00C7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ED35"/>
    <w:multiLevelType w:val="singleLevel"/>
    <w:tmpl w:val="C6344C5E"/>
    <w:lvl w:ilvl="0">
      <w:start w:val="1"/>
      <w:numFmt w:val="decimal"/>
      <w:suff w:val="nothing"/>
      <w:lvlText w:val="%1."/>
      <w:lvlJc w:val="left"/>
      <w:pPr>
        <w:ind w:left="0" w:firstLine="0"/>
      </w:pPr>
      <w:rPr>
        <w:rFonts w:hint="eastAsia"/>
      </w:rPr>
    </w:lvl>
  </w:abstractNum>
  <w:abstractNum w:abstractNumId="1">
    <w:nsid w:val="9F4014F7"/>
    <w:multiLevelType w:val="singleLevel"/>
    <w:tmpl w:val="294224EC"/>
    <w:lvl w:ilvl="0">
      <w:start w:val="1"/>
      <w:numFmt w:val="decimal"/>
      <w:suff w:val="nothing"/>
      <w:lvlText w:val="%1."/>
      <w:lvlJc w:val="left"/>
      <w:pPr>
        <w:ind w:left="0" w:firstLine="0"/>
      </w:pPr>
      <w:rPr>
        <w:rFonts w:hint="eastAsia"/>
      </w:rPr>
    </w:lvl>
  </w:abstractNum>
  <w:abstractNum w:abstractNumId="2">
    <w:nsid w:val="A63F80AE"/>
    <w:multiLevelType w:val="singleLevel"/>
    <w:tmpl w:val="C592EDDA"/>
    <w:lvl w:ilvl="0">
      <w:start w:val="1"/>
      <w:numFmt w:val="decimal"/>
      <w:suff w:val="nothing"/>
      <w:lvlText w:val="%1."/>
      <w:lvlJc w:val="left"/>
      <w:pPr>
        <w:ind w:left="0" w:firstLine="0"/>
      </w:pPr>
      <w:rPr>
        <w:rFonts w:hint="eastAsia"/>
      </w:rPr>
    </w:lvl>
  </w:abstractNum>
  <w:abstractNum w:abstractNumId="3">
    <w:nsid w:val="AC7EA995"/>
    <w:multiLevelType w:val="singleLevel"/>
    <w:tmpl w:val="1390F9E6"/>
    <w:lvl w:ilvl="0">
      <w:start w:val="1"/>
      <w:numFmt w:val="decimal"/>
      <w:suff w:val="nothing"/>
      <w:lvlText w:val="%1."/>
      <w:lvlJc w:val="left"/>
      <w:pPr>
        <w:ind w:left="0" w:firstLine="0"/>
      </w:pPr>
      <w:rPr>
        <w:rFonts w:hint="eastAsia"/>
      </w:rPr>
    </w:lvl>
  </w:abstractNum>
  <w:abstractNum w:abstractNumId="4">
    <w:nsid w:val="18EA5A3F"/>
    <w:multiLevelType w:val="singleLevel"/>
    <w:tmpl w:val="18EA5A3F"/>
    <w:lvl w:ilvl="0">
      <w:start w:val="10"/>
      <w:numFmt w:val="decimal"/>
      <w:suff w:val="nothing"/>
      <w:lvlText w:val="%1、"/>
      <w:lvlJc w:val="left"/>
    </w:lvl>
  </w:abstractNum>
  <w:abstractNum w:abstractNumId="5">
    <w:nsid w:val="54FC1548"/>
    <w:multiLevelType w:val="multilevel"/>
    <w:tmpl w:val="54FC1548"/>
    <w:lvl w:ilvl="0">
      <w:start w:val="1"/>
      <w:numFmt w:val="japaneseCounting"/>
      <w:lvlText w:val="第%1章"/>
      <w:lvlJc w:val="left"/>
      <w:pPr>
        <w:ind w:left="1305" w:hanging="130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9F6A72"/>
    <w:multiLevelType w:val="singleLevel"/>
    <w:tmpl w:val="0A1407A4"/>
    <w:lvl w:ilvl="0">
      <w:start w:val="1"/>
      <w:numFmt w:val="decimal"/>
      <w:suff w:val="nothing"/>
      <w:lvlText w:val="%1."/>
      <w:lvlJc w:val="left"/>
      <w:pPr>
        <w:ind w:left="0" w:firstLine="0"/>
      </w:pPr>
      <w:rPr>
        <w:rFonts w:hint="eastAsia"/>
      </w:rPr>
    </w:lvl>
  </w:abstractNum>
  <w:abstractNum w:abstractNumId="7">
    <w:nsid w:val="62A3B3C6"/>
    <w:multiLevelType w:val="singleLevel"/>
    <w:tmpl w:val="7D12A224"/>
    <w:lvl w:ilvl="0">
      <w:start w:val="1"/>
      <w:numFmt w:val="decimal"/>
      <w:suff w:val="nothing"/>
      <w:lvlText w:val="%1."/>
      <w:lvlJc w:val="left"/>
      <w:pPr>
        <w:ind w:left="0" w:firstLine="0"/>
      </w:pPr>
      <w:rPr>
        <w:rFonts w:hint="eastAsia"/>
      </w:rPr>
    </w:lvl>
  </w:abstractNum>
  <w:abstractNum w:abstractNumId="8">
    <w:nsid w:val="7D3DF9D0"/>
    <w:multiLevelType w:val="singleLevel"/>
    <w:tmpl w:val="99FE42CA"/>
    <w:lvl w:ilvl="0">
      <w:start w:val="1"/>
      <w:numFmt w:val="decimal"/>
      <w:suff w:val="nothing"/>
      <w:lvlText w:val="%1."/>
      <w:lvlJc w:val="left"/>
      <w:pPr>
        <w:ind w:left="0" w:firstLine="0"/>
      </w:pPr>
      <w:rPr>
        <w:rFonts w:hint="eastAsia"/>
      </w:r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rson w15:author="宋 扬">
    <w15:presenceInfo w15:providerId="Windows Live" w15:userId="c0b63bf48d72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7173F"/>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446D0"/>
    <w:rsid w:val="00353CD6"/>
    <w:rsid w:val="00356DEF"/>
    <w:rsid w:val="00357E98"/>
    <w:rsid w:val="00383CD6"/>
    <w:rsid w:val="00392DEC"/>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3654"/>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12C5"/>
    <w:rsid w:val="00BE3894"/>
    <w:rsid w:val="00BE4C52"/>
    <w:rsid w:val="00BE59D3"/>
    <w:rsid w:val="00BF3D54"/>
    <w:rsid w:val="00BF419F"/>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23" Type="http://schemas.microsoft.com/office/2011/relationships/commentsExtended" Target="commentsExtended.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241A7-B298-45FF-993A-58F9C3F6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686</Words>
  <Characters>3912</Characters>
  <Application>Microsoft Office Word</Application>
  <DocSecurity>0</DocSecurity>
  <Lines>32</Lines>
  <Paragraphs>9</Paragraphs>
  <ScaleCrop>false</ScaleCrop>
  <Company>Sky123.Org</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mtxx121@outlook.com</dc:creator>
  <cp:lastModifiedBy>admin</cp:lastModifiedBy>
  <cp:revision>2</cp:revision>
  <cp:lastPrinted>2019-12-09T01:08:00Z</cp:lastPrinted>
  <dcterms:created xsi:type="dcterms:W3CDTF">2019-12-09T09:11:00Z</dcterms:created>
  <dcterms:modified xsi:type="dcterms:W3CDTF">2019-12-09T09:11:00Z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