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66" w:rsidRPr="005931D8" w:rsidRDefault="00CD7966" w:rsidP="00CD7966">
      <w:pPr>
        <w:rPr>
          <w:rFonts w:ascii="黑体" w:eastAsia="黑体" w:hAnsi="黑体" w:cs="黑体"/>
          <w:b/>
          <w:bCs/>
          <w:sz w:val="24"/>
        </w:rPr>
      </w:pPr>
      <w:r w:rsidRPr="005931D8">
        <w:rPr>
          <w:rFonts w:ascii="黑体" w:eastAsia="黑体" w:hAnsi="黑体" w:cs="黑体" w:hint="eastAsia"/>
          <w:sz w:val="24"/>
        </w:rPr>
        <w:t>附件6</w:t>
      </w:r>
    </w:p>
    <w:p w:rsidR="00CD7966" w:rsidRPr="005931D8" w:rsidRDefault="00CD7966" w:rsidP="00CD7966">
      <w:pPr>
        <w:jc w:val="center"/>
        <w:rPr>
          <w:rFonts w:ascii="方正小标宋简体" w:eastAsia="方正小标宋简体"/>
          <w:szCs w:val="28"/>
        </w:rPr>
      </w:pPr>
      <w:bookmarkStart w:id="0" w:name="_GoBack"/>
      <w:r w:rsidRPr="005931D8">
        <w:rPr>
          <w:rFonts w:ascii="黑体" w:eastAsia="黑体" w:hAnsi="黑体" w:cs="黑体" w:hint="eastAsia"/>
          <w:szCs w:val="28"/>
        </w:rPr>
        <w:t>水利建设市场主体（招标代理</w:t>
      </w:r>
      <w:r w:rsidR="008C3BA5">
        <w:rPr>
          <w:rFonts w:ascii="黑体" w:eastAsia="黑体" w:hAnsi="黑体" w:cs="黑体" w:hint="eastAsia"/>
          <w:szCs w:val="28"/>
        </w:rPr>
        <w:t>单位</w:t>
      </w:r>
      <w:r w:rsidRPr="005931D8">
        <w:rPr>
          <w:rFonts w:ascii="黑体" w:eastAsia="黑体" w:hAnsi="黑体" w:cs="黑体" w:hint="eastAsia"/>
          <w:szCs w:val="28"/>
        </w:rPr>
        <w:t>）信用评价标准</w:t>
      </w:r>
    </w:p>
    <w:tbl>
      <w:tblPr>
        <w:tblStyle w:val="aa"/>
        <w:tblW w:w="10309" w:type="dxa"/>
        <w:jc w:val="center"/>
        <w:tblLayout w:type="fixed"/>
        <w:tblLook w:val="04A0" w:firstRow="1" w:lastRow="0" w:firstColumn="1" w:lastColumn="0" w:noHBand="0" w:noVBand="1"/>
      </w:tblPr>
      <w:tblGrid>
        <w:gridCol w:w="1235"/>
        <w:gridCol w:w="1303"/>
        <w:gridCol w:w="2262"/>
        <w:gridCol w:w="4551"/>
        <w:gridCol w:w="958"/>
      </w:tblGrid>
      <w:tr w:rsidR="00CD7966" w:rsidRPr="005931D8" w:rsidTr="00CD7966">
        <w:trPr>
          <w:trHeight w:hRule="exact" w:val="454"/>
          <w:tblHeader/>
          <w:jc w:val="center"/>
        </w:trPr>
        <w:tc>
          <w:tcPr>
            <w:tcW w:w="1235" w:type="dxa"/>
            <w:vAlign w:val="center"/>
          </w:tcPr>
          <w:bookmarkEnd w:id="0"/>
          <w:p w:rsidR="00CD7966" w:rsidRPr="005931D8" w:rsidRDefault="00CD7966" w:rsidP="008C7B75">
            <w:pPr>
              <w:jc w:val="center"/>
              <w:rPr>
                <w:rFonts w:ascii="黑体" w:eastAsia="黑体" w:hAnsi="黑体" w:cs="黑体"/>
                <w:sz w:val="24"/>
              </w:rPr>
            </w:pPr>
            <w:r w:rsidRPr="005931D8">
              <w:rPr>
                <w:rFonts w:ascii="黑体" w:eastAsia="黑体" w:hAnsi="黑体" w:cs="黑体" w:hint="eastAsia"/>
                <w:sz w:val="24"/>
              </w:rPr>
              <w:t>一级指标</w:t>
            </w:r>
          </w:p>
        </w:tc>
        <w:tc>
          <w:tcPr>
            <w:tcW w:w="1303" w:type="dxa"/>
            <w:vAlign w:val="center"/>
          </w:tcPr>
          <w:p w:rsidR="00CD7966" w:rsidRPr="005931D8" w:rsidRDefault="00CD7966" w:rsidP="008C7B75">
            <w:pPr>
              <w:jc w:val="center"/>
              <w:rPr>
                <w:rFonts w:ascii="黑体" w:eastAsia="黑体" w:hAnsi="黑体" w:cs="黑体"/>
                <w:sz w:val="24"/>
              </w:rPr>
            </w:pPr>
            <w:r w:rsidRPr="005931D8">
              <w:rPr>
                <w:rFonts w:ascii="黑体" w:eastAsia="黑体" w:hAnsi="黑体" w:cs="黑体" w:hint="eastAsia"/>
                <w:sz w:val="24"/>
              </w:rPr>
              <w:t>二级指标</w:t>
            </w:r>
          </w:p>
        </w:tc>
        <w:tc>
          <w:tcPr>
            <w:tcW w:w="2262" w:type="dxa"/>
            <w:vAlign w:val="center"/>
          </w:tcPr>
          <w:p w:rsidR="00CD7966" w:rsidRPr="005931D8" w:rsidRDefault="00CD7966" w:rsidP="008C7B75">
            <w:pPr>
              <w:jc w:val="center"/>
              <w:rPr>
                <w:rFonts w:ascii="黑体" w:eastAsia="黑体" w:hAnsi="黑体" w:cs="黑体"/>
                <w:sz w:val="24"/>
              </w:rPr>
            </w:pPr>
            <w:r w:rsidRPr="005931D8">
              <w:rPr>
                <w:rFonts w:ascii="黑体" w:eastAsia="黑体" w:hAnsi="黑体" w:cs="黑体" w:hint="eastAsia"/>
                <w:sz w:val="24"/>
              </w:rPr>
              <w:t>三级指标</w:t>
            </w:r>
          </w:p>
        </w:tc>
        <w:tc>
          <w:tcPr>
            <w:tcW w:w="4551" w:type="dxa"/>
            <w:vAlign w:val="center"/>
          </w:tcPr>
          <w:p w:rsidR="00CD7966" w:rsidRPr="005931D8" w:rsidRDefault="00CD7966" w:rsidP="008C7B75">
            <w:pPr>
              <w:jc w:val="center"/>
              <w:rPr>
                <w:rFonts w:ascii="黑体" w:eastAsia="黑体" w:hAnsi="黑体" w:cs="黑体"/>
                <w:sz w:val="24"/>
              </w:rPr>
            </w:pPr>
            <w:r w:rsidRPr="005931D8">
              <w:rPr>
                <w:rFonts w:ascii="黑体" w:eastAsia="黑体" w:hAnsi="黑体" w:cs="黑体" w:hint="eastAsia"/>
                <w:sz w:val="24"/>
              </w:rPr>
              <w:t>评价标准</w:t>
            </w:r>
          </w:p>
        </w:tc>
        <w:tc>
          <w:tcPr>
            <w:tcW w:w="958" w:type="dxa"/>
            <w:vAlign w:val="center"/>
          </w:tcPr>
          <w:p w:rsidR="00CD7966" w:rsidRPr="005931D8" w:rsidRDefault="00CD7966" w:rsidP="008C7B75">
            <w:pPr>
              <w:jc w:val="center"/>
              <w:rPr>
                <w:rFonts w:ascii="黑体" w:eastAsia="黑体" w:hAnsi="黑体" w:cs="黑体"/>
                <w:sz w:val="24"/>
              </w:rPr>
            </w:pPr>
            <w:r w:rsidRPr="005931D8">
              <w:rPr>
                <w:rFonts w:ascii="黑体" w:eastAsia="黑体" w:hAnsi="黑体" w:cs="黑体" w:hint="eastAsia"/>
                <w:sz w:val="24"/>
              </w:rPr>
              <w:t>得分</w:t>
            </w:r>
          </w:p>
        </w:tc>
      </w:tr>
      <w:tr w:rsidR="00CD7966" w:rsidRPr="005931D8" w:rsidTr="00B424CA">
        <w:trPr>
          <w:trHeight w:hRule="exact" w:val="454"/>
          <w:jc w:val="center"/>
        </w:trPr>
        <w:tc>
          <w:tcPr>
            <w:tcW w:w="1235" w:type="dxa"/>
            <w:vMerge w:val="restart"/>
            <w:vAlign w:val="center"/>
          </w:tcPr>
          <w:p w:rsidR="00CD7966" w:rsidRPr="005931D8" w:rsidRDefault="00CD7966" w:rsidP="008C7B75">
            <w:pPr>
              <w:jc w:val="center"/>
              <w:rPr>
                <w:rFonts w:ascii="仿宋" w:eastAsia="仿宋" w:hAnsi="仿宋" w:cs="仿宋"/>
                <w:sz w:val="24"/>
              </w:rPr>
            </w:pP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综合素质（1）</w:t>
            </w:r>
          </w:p>
          <w:p w:rsidR="00CD7966" w:rsidRPr="005931D8" w:rsidRDefault="00CD7966" w:rsidP="008C7B75">
            <w:pPr>
              <w:rPr>
                <w:rFonts w:ascii="仿宋" w:eastAsia="仿宋" w:hAnsi="仿宋" w:cs="仿宋"/>
                <w:sz w:val="24"/>
              </w:rPr>
            </w:pPr>
            <w:r w:rsidRPr="005931D8">
              <w:rPr>
                <w:rFonts w:ascii="仿宋" w:eastAsia="仿宋" w:hAnsi="仿宋" w:cs="仿宋" w:hint="eastAsia"/>
                <w:sz w:val="24"/>
              </w:rPr>
              <w:t>（27分）</w:t>
            </w:r>
          </w:p>
          <w:p w:rsidR="00CD7966" w:rsidRPr="005931D8" w:rsidRDefault="00CD7966" w:rsidP="008C7B75">
            <w:pPr>
              <w:jc w:val="center"/>
              <w:rPr>
                <w:rFonts w:ascii="仿宋" w:eastAsia="仿宋" w:hAnsi="仿宋" w:cs="仿宋"/>
                <w:sz w:val="24"/>
              </w:rPr>
            </w:pPr>
          </w:p>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经营规模（1-1）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（7分）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近3年代理水利水电工程中标金额</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（1-1-1）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20亿元（含）以上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10亿元（含）～20亿元</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5亿元（含）～10亿元</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1.5</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1亿元（含）～5亿元</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近3年业绩数量</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（1-1-2）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30个（含）以上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4</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15个（含）～30个</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5个（含）～15个</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5个以下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经营年限（1-2）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招标代理年限</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（1-2-1）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10年（含）以上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5年（含）～10年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5年以下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人员素质（1-3）</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（17分）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技术负责人</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（1-3-1）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高级（含）以上职称</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工程建设</w:t>
            </w:r>
            <w:proofErr w:type="gramStart"/>
            <w:r w:rsidRPr="005931D8">
              <w:rPr>
                <w:rFonts w:ascii="仿宋" w:eastAsia="仿宋" w:hAnsi="仿宋" w:cs="仿宋" w:hint="eastAsia"/>
                <w:color w:val="000000"/>
                <w:kern w:val="0"/>
                <w:sz w:val="24"/>
              </w:rPr>
              <w:t>类注册</w:t>
            </w:r>
            <w:proofErr w:type="gramEnd"/>
            <w:r w:rsidRPr="005931D8">
              <w:rPr>
                <w:rFonts w:ascii="仿宋" w:eastAsia="仿宋" w:hAnsi="仿宋" w:cs="仿宋" w:hint="eastAsia"/>
                <w:color w:val="000000"/>
                <w:kern w:val="0"/>
                <w:sz w:val="24"/>
              </w:rPr>
              <w:t>执业资格</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CD7966">
        <w:trPr>
          <w:trHeight w:hRule="exact" w:val="680"/>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从事工程咨询、工程管理相关工作年限10年（含）以上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中级（含）以上职称人数</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（1-3-2）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30人（含）以上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4</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20人（含）～30人之间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10人（含）～20人之间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1人（含）～10人之间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造价工程师人员</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数量</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（1-3-3）</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8人（含）以上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5人（含）～8人之间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1人（含）～5人之间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工程建设</w:t>
            </w:r>
            <w:proofErr w:type="gramStart"/>
            <w:r w:rsidRPr="005931D8">
              <w:rPr>
                <w:rFonts w:ascii="仿宋" w:eastAsia="仿宋" w:hAnsi="仿宋" w:cs="仿宋" w:hint="eastAsia"/>
                <w:sz w:val="24"/>
              </w:rPr>
              <w:t>类注册</w:t>
            </w:r>
            <w:proofErr w:type="gramEnd"/>
            <w:r w:rsidRPr="005931D8">
              <w:rPr>
                <w:rFonts w:ascii="仿宋" w:eastAsia="仿宋" w:hAnsi="仿宋" w:cs="仿宋" w:hint="eastAsia"/>
                <w:sz w:val="24"/>
              </w:rPr>
              <w:t>职业资格人员</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（1-3-4）</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10人（含）以上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5人（含）～10人之间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1人（含）～5人之间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从事工程招标代理业务3年以上人员（1-3-5）</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15人（含）以上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10人（含）～15人之间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B424CA">
        <w:trPr>
          <w:trHeight w:hRule="exact" w:val="42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1人（含）～10人之间</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454"/>
          <w:jc w:val="center"/>
        </w:trPr>
        <w:tc>
          <w:tcPr>
            <w:tcW w:w="1235"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lastRenderedPageBreak/>
              <w:t>财务状况（2）</w:t>
            </w:r>
          </w:p>
          <w:p w:rsidR="00CD7966" w:rsidRPr="005931D8" w:rsidRDefault="00CD7966" w:rsidP="008C7B75">
            <w:pPr>
              <w:rPr>
                <w:rFonts w:ascii="仿宋" w:eastAsia="仿宋" w:hAnsi="仿宋" w:cs="仿宋"/>
                <w:sz w:val="24"/>
              </w:rPr>
            </w:pPr>
            <w:r w:rsidRPr="005931D8">
              <w:rPr>
                <w:rFonts w:ascii="仿宋" w:eastAsia="仿宋" w:hAnsi="仿宋" w:cs="仿宋" w:hint="eastAsia"/>
                <w:sz w:val="24"/>
              </w:rPr>
              <w:t>（12分）</w:t>
            </w: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盈利能力（2-1）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主营业务利润率</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（2-1-1）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（1.5分）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1.5</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净资产收益率</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（2-1-2）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（1.5分）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1.5</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偿债能力（2-2）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资产负债率</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（2-2-1）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（1.5分）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70%（含）以下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1.5</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70%以上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流动比率</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（2-2-2）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（1.5分）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2倍（含）以上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1.5</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2倍以下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运营能力（2-3）</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应收账款周转率</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（2-3-1）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（1.5分）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3次（含）以上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1.5</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3次以下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总资产周转率</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（2-3-2）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（1.5分）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1次（含）以上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1.5</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1次以下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发展能力（2-4）</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近3年净资产平均增长率</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（2-4-1）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10%（含）以上</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5%（含）～10%</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7B292D">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5%以下</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CD7966">
        <w:trPr>
          <w:trHeight w:hRule="exact" w:val="958"/>
          <w:jc w:val="center"/>
        </w:trPr>
        <w:tc>
          <w:tcPr>
            <w:tcW w:w="1235"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管理水平（3）</w:t>
            </w:r>
          </w:p>
          <w:p w:rsidR="00CD7966" w:rsidRPr="005931D8" w:rsidRDefault="00CD7966" w:rsidP="008C7B75">
            <w:pPr>
              <w:rPr>
                <w:rFonts w:ascii="仿宋" w:eastAsia="仿宋" w:hAnsi="仿宋" w:cs="仿宋"/>
                <w:sz w:val="24"/>
              </w:rPr>
            </w:pPr>
            <w:r w:rsidRPr="005931D8">
              <w:rPr>
                <w:rFonts w:ascii="仿宋" w:eastAsia="仿宋" w:hAnsi="仿宋" w:cs="仿宋" w:hint="eastAsia"/>
                <w:sz w:val="24"/>
              </w:rPr>
              <w:t>（23分）</w:t>
            </w: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制度建设（3-1）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（5分）</w:t>
            </w:r>
          </w:p>
        </w:tc>
        <w:tc>
          <w:tcPr>
            <w:tcW w:w="2262"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管理制度</w:t>
            </w:r>
            <w:r w:rsidRPr="005931D8">
              <w:rPr>
                <w:rFonts w:ascii="仿宋" w:eastAsia="仿宋" w:hAnsi="仿宋" w:cs="仿宋" w:hint="eastAsia"/>
                <w:color w:val="000000"/>
                <w:kern w:val="0"/>
                <w:sz w:val="24"/>
              </w:rPr>
              <w:br/>
              <w:t>（3-1-1）</w:t>
            </w:r>
            <w:r w:rsidRPr="005931D8">
              <w:rPr>
                <w:rFonts w:ascii="仿宋" w:eastAsia="仿宋" w:hAnsi="仿宋" w:cs="仿宋" w:hint="eastAsia"/>
                <w:color w:val="000000"/>
                <w:kern w:val="0"/>
                <w:sz w:val="24"/>
              </w:rPr>
              <w:b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经营、生产、质量、安全、人事、财务、档案等制度健全，得3分，每少一项扣1分</w:t>
            </w:r>
          </w:p>
        </w:tc>
        <w:tc>
          <w:tcPr>
            <w:tcW w:w="958" w:type="dxa"/>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w:t>
            </w:r>
          </w:p>
        </w:tc>
      </w:tr>
      <w:tr w:rsidR="00CD7966" w:rsidRPr="005931D8" w:rsidTr="00CD7966">
        <w:trPr>
          <w:trHeight w:hRule="exact" w:val="983"/>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质量管理体系认证</w:t>
            </w:r>
            <w:r w:rsidRPr="005931D8">
              <w:rPr>
                <w:rFonts w:ascii="仿宋" w:eastAsia="仿宋" w:hAnsi="仿宋" w:cs="仿宋" w:hint="eastAsia"/>
                <w:color w:val="000000"/>
                <w:kern w:val="0"/>
                <w:sz w:val="24"/>
              </w:rPr>
              <w:br/>
              <w:t>（3-1-2）</w:t>
            </w:r>
            <w:r w:rsidRPr="005931D8">
              <w:rPr>
                <w:rFonts w:ascii="仿宋" w:eastAsia="仿宋" w:hAnsi="仿宋" w:cs="仿宋" w:hint="eastAsia"/>
                <w:color w:val="000000"/>
                <w:kern w:val="0"/>
                <w:sz w:val="24"/>
              </w:rPr>
              <w:br/>
              <w:t>（1分）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通过质量管理体系认证（在有效期内），得1分</w:t>
            </w:r>
          </w:p>
        </w:tc>
        <w:tc>
          <w:tcPr>
            <w:tcW w:w="958"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w:t>
            </w:r>
          </w:p>
        </w:tc>
      </w:tr>
      <w:tr w:rsidR="00CD7966" w:rsidRPr="005931D8" w:rsidTr="00CD7966">
        <w:trPr>
          <w:trHeight w:hRule="exact" w:val="99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环境管理体系认证</w:t>
            </w:r>
            <w:r w:rsidRPr="005931D8">
              <w:rPr>
                <w:rFonts w:ascii="仿宋" w:eastAsia="仿宋" w:hAnsi="仿宋" w:cs="仿宋" w:hint="eastAsia"/>
                <w:color w:val="000000"/>
                <w:kern w:val="0"/>
                <w:sz w:val="24"/>
              </w:rPr>
              <w:br/>
              <w:t>（3-1-3）</w:t>
            </w:r>
            <w:r w:rsidRPr="005931D8">
              <w:rPr>
                <w:rFonts w:ascii="仿宋" w:eastAsia="仿宋" w:hAnsi="仿宋" w:cs="仿宋" w:hint="eastAsia"/>
                <w:color w:val="000000"/>
                <w:kern w:val="0"/>
                <w:sz w:val="24"/>
              </w:rPr>
              <w:br/>
              <w:t>（1分）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通过环境管理体系认证（在有效期内），得1分</w:t>
            </w:r>
          </w:p>
        </w:tc>
        <w:tc>
          <w:tcPr>
            <w:tcW w:w="958" w:type="dxa"/>
            <w:vMerge/>
            <w:vAlign w:val="center"/>
          </w:tcPr>
          <w:p w:rsidR="00CD7966" w:rsidRPr="005931D8" w:rsidRDefault="00CD7966" w:rsidP="008C7B75">
            <w:pPr>
              <w:jc w:val="center"/>
              <w:rPr>
                <w:rFonts w:ascii="仿宋" w:eastAsia="仿宋" w:hAnsi="仿宋" w:cs="仿宋"/>
                <w:sz w:val="24"/>
              </w:rPr>
            </w:pPr>
          </w:p>
        </w:tc>
      </w:tr>
      <w:tr w:rsidR="00CD7966" w:rsidRPr="005931D8" w:rsidTr="00CD7966">
        <w:trPr>
          <w:trHeight w:hRule="exact" w:val="1291"/>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职业健康安全管理体系认证</w:t>
            </w:r>
            <w:r w:rsidRPr="005931D8">
              <w:rPr>
                <w:rFonts w:ascii="仿宋" w:eastAsia="仿宋" w:hAnsi="仿宋" w:cs="仿宋" w:hint="eastAsia"/>
                <w:color w:val="000000"/>
                <w:kern w:val="0"/>
                <w:sz w:val="24"/>
              </w:rPr>
              <w:br/>
              <w:t>（3-1-4）</w:t>
            </w:r>
            <w:r w:rsidRPr="005931D8">
              <w:rPr>
                <w:rFonts w:ascii="仿宋" w:eastAsia="仿宋" w:hAnsi="仿宋" w:cs="仿宋" w:hint="eastAsia"/>
                <w:color w:val="000000"/>
                <w:kern w:val="0"/>
                <w:sz w:val="24"/>
              </w:rPr>
              <w:br/>
              <w:t>（1分）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通过职业健康安全管理体系认证（在有效期内），得1分</w:t>
            </w:r>
          </w:p>
        </w:tc>
        <w:tc>
          <w:tcPr>
            <w:tcW w:w="958" w:type="dxa"/>
            <w:vMerge/>
            <w:vAlign w:val="center"/>
          </w:tcPr>
          <w:p w:rsidR="00CD7966" w:rsidRPr="005931D8" w:rsidRDefault="00CD7966" w:rsidP="008C7B75">
            <w:pPr>
              <w:jc w:val="center"/>
              <w:rPr>
                <w:rFonts w:ascii="仿宋" w:eastAsia="仿宋" w:hAnsi="仿宋" w:cs="仿宋"/>
                <w:sz w:val="24"/>
              </w:rPr>
            </w:pPr>
          </w:p>
        </w:tc>
      </w:tr>
      <w:tr w:rsidR="00CD7966" w:rsidRPr="005931D8" w:rsidTr="00CD7966">
        <w:trPr>
          <w:trHeight w:val="90"/>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人力资源</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管理</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（5分）</w:t>
            </w:r>
          </w:p>
        </w:tc>
        <w:tc>
          <w:tcPr>
            <w:tcW w:w="2262"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员工聘用</w:t>
            </w:r>
            <w:r w:rsidRPr="005931D8">
              <w:rPr>
                <w:rFonts w:ascii="仿宋" w:eastAsia="仿宋" w:hAnsi="仿宋" w:cs="仿宋" w:hint="eastAsia"/>
                <w:color w:val="000000"/>
                <w:kern w:val="0"/>
                <w:sz w:val="24"/>
              </w:rPr>
              <w:br/>
              <w:t>（3-2-1）</w:t>
            </w:r>
            <w:r w:rsidRPr="005931D8">
              <w:rPr>
                <w:rFonts w:ascii="仿宋" w:eastAsia="仿宋" w:hAnsi="仿宋" w:cs="仿宋" w:hint="eastAsia"/>
                <w:color w:val="000000"/>
                <w:kern w:val="0"/>
                <w:sz w:val="24"/>
              </w:rPr>
              <w:br/>
              <w:t>（2分）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依法签订用工合同，为员工按时、足额缴纳养老、医疗、工伤、失业、生育保险</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CD7966">
        <w:trPr>
          <w:trHeight w:hRule="exact" w:val="1088"/>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教育培训</w:t>
            </w:r>
            <w:r w:rsidRPr="005931D8">
              <w:rPr>
                <w:rFonts w:ascii="仿宋" w:eastAsia="仿宋" w:hAnsi="仿宋" w:cs="仿宋" w:hint="eastAsia"/>
                <w:color w:val="000000"/>
                <w:kern w:val="0"/>
                <w:sz w:val="24"/>
              </w:rPr>
              <w:br/>
              <w:t>（3-2-2）</w:t>
            </w:r>
            <w:r w:rsidRPr="005931D8">
              <w:rPr>
                <w:rFonts w:ascii="仿宋" w:eastAsia="仿宋" w:hAnsi="仿宋" w:cs="仿宋" w:hint="eastAsia"/>
                <w:color w:val="000000"/>
                <w:kern w:val="0"/>
                <w:sz w:val="24"/>
              </w:rPr>
              <w:b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各种专业人员上岗培训、继续教育培训有计划和实施</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7B292D">
        <w:trPr>
          <w:trHeight w:hRule="exact" w:val="1256"/>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精神文明</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建设</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（3-3）</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（2分）</w:t>
            </w:r>
          </w:p>
        </w:tc>
        <w:tc>
          <w:tcPr>
            <w:tcW w:w="2262" w:type="dxa"/>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企业文化</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（3-3-1）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弘扬中华优秀传统文化，培育和</w:t>
            </w:r>
            <w:proofErr w:type="gramStart"/>
            <w:r w:rsidRPr="005931D8">
              <w:rPr>
                <w:rFonts w:ascii="仿宋" w:eastAsia="仿宋" w:hAnsi="仿宋" w:cs="仿宋" w:hint="eastAsia"/>
                <w:color w:val="000000"/>
                <w:kern w:val="0"/>
                <w:sz w:val="24"/>
              </w:rPr>
              <w:t>践行</w:t>
            </w:r>
            <w:proofErr w:type="gramEnd"/>
            <w:r w:rsidRPr="005931D8">
              <w:rPr>
                <w:rFonts w:ascii="仿宋" w:eastAsia="仿宋" w:hAnsi="仿宋" w:cs="仿宋" w:hint="eastAsia"/>
                <w:color w:val="000000"/>
                <w:kern w:val="0"/>
                <w:sz w:val="24"/>
              </w:rPr>
              <w:t>社会主义核心价值观，积极开展各项文化活动</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社会责任（3-4）</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（5分）</w:t>
            </w:r>
          </w:p>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自律管理</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（3-4-1）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（2分）</w:t>
            </w:r>
          </w:p>
        </w:tc>
        <w:tc>
          <w:tcPr>
            <w:tcW w:w="4551" w:type="dxa"/>
            <w:vAlign w:val="center"/>
          </w:tcPr>
          <w:p w:rsidR="00CD7966" w:rsidRPr="005931D8" w:rsidRDefault="00CD7966" w:rsidP="008C7B75">
            <w:pPr>
              <w:jc w:val="left"/>
              <w:rPr>
                <w:rFonts w:ascii="仿宋" w:eastAsia="仿宋" w:hAnsi="仿宋" w:cs="仿宋"/>
                <w:sz w:val="24"/>
              </w:rPr>
            </w:pPr>
            <w:r w:rsidRPr="005931D8">
              <w:rPr>
                <w:rFonts w:ascii="仿宋" w:eastAsia="仿宋" w:hAnsi="仿宋" w:cs="仿宋" w:hint="eastAsia"/>
                <w:sz w:val="24"/>
              </w:rPr>
              <w:t>积极参加行业自律活动，公开发布企业信用承诺书,得2分</w:t>
            </w:r>
          </w:p>
        </w:tc>
        <w:tc>
          <w:tcPr>
            <w:tcW w:w="958"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jc w:val="left"/>
              <w:rPr>
                <w:rFonts w:ascii="仿宋" w:eastAsia="仿宋" w:hAnsi="仿宋" w:cs="仿宋"/>
                <w:sz w:val="24"/>
              </w:rPr>
            </w:pPr>
            <w:r w:rsidRPr="005931D8">
              <w:rPr>
                <w:rFonts w:ascii="仿宋" w:eastAsia="仿宋" w:hAnsi="仿宋" w:cs="仿宋" w:hint="eastAsia"/>
                <w:sz w:val="24"/>
              </w:rPr>
              <w:t>积极参加行业自律活动，企业建立和运行信用管理体系，得1分</w:t>
            </w:r>
          </w:p>
        </w:tc>
        <w:tc>
          <w:tcPr>
            <w:tcW w:w="958" w:type="dxa"/>
            <w:vMerge/>
            <w:vAlign w:val="center"/>
          </w:tcPr>
          <w:p w:rsidR="00CD7966" w:rsidRPr="005931D8" w:rsidRDefault="00CD7966" w:rsidP="008C7B75">
            <w:pPr>
              <w:jc w:val="center"/>
              <w:rPr>
                <w:rFonts w:ascii="仿宋" w:eastAsia="仿宋" w:hAnsi="仿宋" w:cs="仿宋"/>
                <w:sz w:val="24"/>
              </w:rPr>
            </w:pP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近3年社会公益（如脱贫攻坚、防汛救灾、慈善公益活动等）</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（3-4-2）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近3年捐款金额或资金投入累计达到10万元</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3</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近3年捐款金额或资金投入累计达到5万元</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近3年捐款金额或资金投入累计达到1万元</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创新能力（3-5）</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（6分）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近3年主编或参与编制技术标准</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（3-5-1）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（6分）</w:t>
            </w:r>
          </w:p>
        </w:tc>
        <w:tc>
          <w:tcPr>
            <w:tcW w:w="4551" w:type="dxa"/>
            <w:vAlign w:val="center"/>
          </w:tcPr>
          <w:p w:rsidR="00CD7966" w:rsidRPr="005931D8" w:rsidRDefault="00CD7966" w:rsidP="008C7B75">
            <w:pPr>
              <w:jc w:val="left"/>
              <w:rPr>
                <w:rFonts w:ascii="仿宋" w:eastAsia="仿宋" w:hAnsi="仿宋" w:cs="仿宋"/>
                <w:sz w:val="24"/>
              </w:rPr>
            </w:pPr>
            <w:r w:rsidRPr="005931D8">
              <w:rPr>
                <w:rFonts w:ascii="仿宋" w:eastAsia="仿宋" w:hAnsi="仿宋" w:cs="仿宋" w:hint="eastAsia"/>
                <w:sz w:val="24"/>
              </w:rPr>
              <w:t>主编国家、行业标准，每项（N项）得3分</w:t>
            </w:r>
          </w:p>
        </w:tc>
        <w:tc>
          <w:tcPr>
            <w:tcW w:w="958" w:type="dxa"/>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N×3</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jc w:val="left"/>
              <w:rPr>
                <w:rFonts w:ascii="仿宋" w:eastAsia="仿宋" w:hAnsi="仿宋" w:cs="仿宋"/>
                <w:sz w:val="24"/>
              </w:rPr>
            </w:pPr>
            <w:r w:rsidRPr="005931D8">
              <w:rPr>
                <w:rFonts w:ascii="仿宋" w:eastAsia="仿宋" w:hAnsi="仿宋" w:cs="仿宋" w:hint="eastAsia"/>
                <w:sz w:val="24"/>
              </w:rPr>
              <w:t>参编国家、行业标准，主编地方、团体标准，每项（N项）得2分</w:t>
            </w:r>
          </w:p>
        </w:tc>
        <w:tc>
          <w:tcPr>
            <w:tcW w:w="958" w:type="dxa"/>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N×2</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参编地方、团体标准，每项（N项）得1分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N×1</w:t>
            </w:r>
          </w:p>
        </w:tc>
      </w:tr>
      <w:tr w:rsidR="00CD7966" w:rsidRPr="005931D8" w:rsidTr="007B292D">
        <w:trPr>
          <w:trHeight w:hRule="exact" w:val="73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发布企业标准并按有关要求备案，每项（N项）得</w:t>
            </w:r>
            <w:r>
              <w:rPr>
                <w:rFonts w:ascii="仿宋" w:eastAsia="仿宋" w:hAnsi="仿宋" w:cs="仿宋"/>
                <w:color w:val="000000"/>
                <w:kern w:val="0"/>
                <w:sz w:val="24"/>
              </w:rPr>
              <w:t>0.5</w:t>
            </w:r>
            <w:r w:rsidRPr="005931D8">
              <w:rPr>
                <w:rFonts w:ascii="仿宋" w:eastAsia="仿宋" w:hAnsi="仿宋" w:cs="仿宋" w:hint="eastAsia"/>
                <w:color w:val="000000"/>
                <w:kern w:val="0"/>
                <w:sz w:val="24"/>
              </w:rPr>
              <w:t>分，累计不超过</w:t>
            </w:r>
            <w:r>
              <w:rPr>
                <w:rFonts w:ascii="仿宋" w:eastAsia="仿宋" w:hAnsi="仿宋" w:cs="仿宋"/>
                <w:color w:val="000000"/>
                <w:kern w:val="0"/>
                <w:sz w:val="24"/>
              </w:rPr>
              <w:t>2</w:t>
            </w:r>
            <w:r w:rsidRPr="005931D8">
              <w:rPr>
                <w:rFonts w:ascii="仿宋" w:eastAsia="仿宋" w:hAnsi="仿宋" w:cs="仿宋" w:hint="eastAsia"/>
                <w:color w:val="000000"/>
                <w:kern w:val="0"/>
                <w:sz w:val="24"/>
              </w:rPr>
              <w:t>分</w:t>
            </w:r>
          </w:p>
        </w:tc>
        <w:tc>
          <w:tcPr>
            <w:tcW w:w="958" w:type="dxa"/>
            <w:vAlign w:val="center"/>
          </w:tcPr>
          <w:p w:rsidR="00CD7966" w:rsidRDefault="00CD7966"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N×</w:t>
            </w:r>
            <w:r>
              <w:rPr>
                <w:rFonts w:ascii="仿宋" w:eastAsia="仿宋" w:hAnsi="仿宋" w:cs="仿宋"/>
                <w:color w:val="000000"/>
                <w:kern w:val="0"/>
                <w:sz w:val="24"/>
              </w:rPr>
              <w:t>0.5</w:t>
            </w:r>
          </w:p>
          <w:p w:rsidR="006927DC" w:rsidRPr="006927DC" w:rsidRDefault="007770E7" w:rsidP="006927DC">
            <w:r w:rsidRPr="00125515">
              <w:rPr>
                <w:rFonts w:ascii="仿宋" w:eastAsia="仿宋" w:hAnsi="仿宋" w:cs="仿宋" w:hint="eastAsia"/>
                <w:color w:val="000000" w:themeColor="text1"/>
                <w:kern w:val="0"/>
                <w:sz w:val="24"/>
              </w:rPr>
              <w:t>（≤2）</w:t>
            </w:r>
          </w:p>
        </w:tc>
      </w:tr>
      <w:tr w:rsidR="00CD7966" w:rsidRPr="005931D8" w:rsidTr="00CD7966">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近3年获得专利、软件著作权</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（3-5-2）                             （6分）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发明专利，每项（N项）得3分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N×3</w:t>
            </w:r>
          </w:p>
        </w:tc>
      </w:tr>
      <w:tr w:rsidR="00CD7966" w:rsidRPr="005931D8" w:rsidTr="00CD7966">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其他专利，每项（N项）得2分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N×2</w:t>
            </w:r>
          </w:p>
        </w:tc>
      </w:tr>
      <w:tr w:rsidR="00CD7966" w:rsidRPr="005931D8" w:rsidTr="00CD7966">
        <w:trPr>
          <w:trHeight w:hRule="exact" w:val="595"/>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软件著作权，每项（N项）得1分，累计不超过3分</w:t>
            </w:r>
          </w:p>
        </w:tc>
        <w:tc>
          <w:tcPr>
            <w:tcW w:w="958" w:type="dxa"/>
            <w:vAlign w:val="center"/>
          </w:tcPr>
          <w:p w:rsidR="00CD7966" w:rsidRDefault="00CD7966"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N×1</w:t>
            </w:r>
          </w:p>
          <w:p w:rsidR="007770E7" w:rsidRDefault="007770E7" w:rsidP="007770E7">
            <w:r w:rsidRPr="00125515">
              <w:rPr>
                <w:rFonts w:ascii="仿宋" w:eastAsia="仿宋" w:hAnsi="仿宋" w:cs="仿宋" w:hint="eastAsia"/>
                <w:color w:val="000000" w:themeColor="text1"/>
                <w:kern w:val="0"/>
                <w:sz w:val="24"/>
              </w:rPr>
              <w:t>（≤</w:t>
            </w:r>
            <w:r>
              <w:rPr>
                <w:rFonts w:ascii="仿宋" w:eastAsia="仿宋" w:hAnsi="仿宋" w:cs="仿宋"/>
                <w:color w:val="000000" w:themeColor="text1"/>
                <w:kern w:val="0"/>
                <w:sz w:val="24"/>
              </w:rPr>
              <w:t>3</w:t>
            </w:r>
            <w:r w:rsidRPr="00125515">
              <w:rPr>
                <w:rFonts w:ascii="仿宋" w:eastAsia="仿宋" w:hAnsi="仿宋" w:cs="仿宋" w:hint="eastAsia"/>
                <w:color w:val="000000" w:themeColor="text1"/>
                <w:kern w:val="0"/>
                <w:sz w:val="24"/>
              </w:rPr>
              <w:t>）</w:t>
            </w:r>
          </w:p>
          <w:p w:rsidR="007770E7" w:rsidRPr="005931D8" w:rsidRDefault="007770E7" w:rsidP="008C7B75">
            <w:pPr>
              <w:widowControl/>
              <w:jc w:val="center"/>
              <w:textAlignment w:val="center"/>
              <w:rPr>
                <w:rFonts w:ascii="仿宋" w:eastAsia="仿宋" w:hAnsi="仿宋" w:cs="仿宋"/>
                <w:sz w:val="24"/>
              </w:rPr>
            </w:pPr>
          </w:p>
        </w:tc>
      </w:tr>
      <w:tr w:rsidR="00CD7966" w:rsidRPr="005931D8" w:rsidTr="00CD7966">
        <w:trPr>
          <w:trHeight w:hRule="exact" w:val="107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近3年主编或</w:t>
            </w:r>
            <w:proofErr w:type="gramStart"/>
            <w:r w:rsidRPr="005931D8">
              <w:rPr>
                <w:rFonts w:ascii="仿宋" w:eastAsia="仿宋" w:hAnsi="仿宋" w:cs="仿宋" w:hint="eastAsia"/>
                <w:sz w:val="24"/>
              </w:rPr>
              <w:t>参编与业务</w:t>
            </w:r>
            <w:proofErr w:type="gramEnd"/>
            <w:r w:rsidRPr="005931D8">
              <w:rPr>
                <w:rFonts w:ascii="仿宋" w:eastAsia="仿宋" w:hAnsi="仿宋" w:cs="仿宋" w:hint="eastAsia"/>
                <w:sz w:val="24"/>
              </w:rPr>
              <w:t>领域相关的、行业内的编著、专著或培训教材等（正式出版）</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（3-5-3）                        （6分）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主编每项（N项）得2分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N×2</w:t>
            </w:r>
          </w:p>
        </w:tc>
      </w:tr>
      <w:tr w:rsidR="00CD7966" w:rsidRPr="005931D8" w:rsidTr="00CD7966">
        <w:trPr>
          <w:trHeight w:hRule="exact" w:val="107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参编每项（N项）得1分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N×1</w:t>
            </w:r>
          </w:p>
        </w:tc>
      </w:tr>
      <w:tr w:rsidR="00CD7966" w:rsidRPr="005931D8" w:rsidTr="00CD7966">
        <w:trPr>
          <w:trHeight w:hRule="exact" w:val="1290"/>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信息化建设</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（3-5-4）</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能够充分利用网络信息化技术手段，对企业招标、投标、进度、成本、合同、物资、质量、安全、设备等各项业务工作进行管理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CD7966">
        <w:trPr>
          <w:trHeight w:hRule="exact" w:val="993"/>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能够充分运用办公自动化（OA）等信息系统对企业人力资源、档案资料、财务、办公等进行管理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CD7966">
        <w:trPr>
          <w:trHeight w:hRule="exact" w:val="62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企业设立企业门户网（单位信息完整，内容不断更新）</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1</w:t>
            </w:r>
          </w:p>
        </w:tc>
      </w:tr>
      <w:tr w:rsidR="00CD7966" w:rsidRPr="005931D8" w:rsidTr="00CD7966">
        <w:trPr>
          <w:trHeight w:hRule="exact" w:val="454"/>
          <w:jc w:val="center"/>
        </w:trPr>
        <w:tc>
          <w:tcPr>
            <w:tcW w:w="1235"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信用记录（4）</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（8分）</w:t>
            </w: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w:t>
            </w:r>
            <w:r>
              <w:rPr>
                <w:rFonts w:ascii="仿宋" w:eastAsia="仿宋" w:hAnsi="仿宋" w:cs="仿宋"/>
                <w:sz w:val="24"/>
              </w:rPr>
              <w:t>3</w:t>
            </w:r>
            <w:r w:rsidRPr="005931D8">
              <w:rPr>
                <w:rFonts w:ascii="仿宋" w:eastAsia="仿宋" w:hAnsi="仿宋" w:cs="仿宋" w:hint="eastAsia"/>
                <w:sz w:val="24"/>
              </w:rPr>
              <w:t>年企业荣誉</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奖励和表彰</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(4-1-1)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国家、</w:t>
            </w:r>
            <w:proofErr w:type="gramStart"/>
            <w:r w:rsidRPr="005931D8">
              <w:rPr>
                <w:rFonts w:ascii="仿宋" w:eastAsia="仿宋" w:hAnsi="仿宋" w:cs="仿宋" w:hint="eastAsia"/>
                <w:color w:val="000000"/>
                <w:kern w:val="0"/>
                <w:sz w:val="24"/>
              </w:rPr>
              <w:t>行业级</w:t>
            </w:r>
            <w:proofErr w:type="gramEnd"/>
            <w:r w:rsidRPr="005931D8">
              <w:rPr>
                <w:rFonts w:ascii="仿宋" w:eastAsia="仿宋" w:hAnsi="仿宋" w:cs="仿宋" w:hint="eastAsia"/>
                <w:color w:val="000000"/>
                <w:kern w:val="0"/>
                <w:sz w:val="24"/>
              </w:rPr>
              <w:t>奖项，每项（N项）得2分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N×2</w:t>
            </w:r>
          </w:p>
        </w:tc>
      </w:tr>
      <w:tr w:rsidR="00CD7966" w:rsidRPr="005931D8" w:rsidTr="00CD7966">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省级奖项，每项（N项）得1.5分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N×1.5</w:t>
            </w:r>
          </w:p>
        </w:tc>
      </w:tr>
      <w:tr w:rsidR="00CD7966" w:rsidRPr="005931D8" w:rsidTr="00CD7966">
        <w:trPr>
          <w:trHeight w:hRule="exact" w:val="45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0A6B6A" w:rsidP="008C7B75">
            <w:pPr>
              <w:widowControl/>
              <w:jc w:val="left"/>
              <w:textAlignment w:val="center"/>
              <w:rPr>
                <w:rFonts w:ascii="仿宋" w:eastAsia="仿宋" w:hAnsi="仿宋" w:cs="仿宋"/>
                <w:sz w:val="24"/>
              </w:rPr>
            </w:pPr>
            <w:r>
              <w:rPr>
                <w:rFonts w:ascii="仿宋" w:eastAsia="仿宋" w:hAnsi="仿宋" w:cs="仿宋" w:hint="eastAsia"/>
                <w:color w:val="000000"/>
                <w:kern w:val="0"/>
                <w:sz w:val="24"/>
              </w:rPr>
              <w:t>地市级</w:t>
            </w:r>
            <w:r w:rsidR="00CD7966" w:rsidRPr="005931D8">
              <w:rPr>
                <w:rFonts w:ascii="仿宋" w:eastAsia="仿宋" w:hAnsi="仿宋" w:cs="仿宋" w:hint="eastAsia"/>
                <w:color w:val="000000"/>
                <w:kern w:val="0"/>
                <w:sz w:val="24"/>
              </w:rPr>
              <w:t>奖项，每项（N项）得1分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N×1</w:t>
            </w:r>
          </w:p>
        </w:tc>
      </w:tr>
      <w:tr w:rsidR="00CD7966" w:rsidRPr="005931D8" w:rsidTr="00CD7966">
        <w:trPr>
          <w:trHeight w:hRule="exact" w:val="601"/>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jc w:val="left"/>
              <w:rPr>
                <w:rFonts w:ascii="仿宋" w:eastAsia="仿宋" w:hAnsi="仿宋" w:cs="仿宋"/>
                <w:sz w:val="24"/>
              </w:rPr>
            </w:pPr>
            <w:r w:rsidRPr="005931D8">
              <w:rPr>
                <w:rFonts w:ascii="仿宋" w:eastAsia="仿宋" w:hAnsi="仿宋" w:cs="仿宋" w:hint="eastAsia"/>
                <w:sz w:val="24"/>
              </w:rPr>
              <w:t>县级奖项，每项（N项）得</w:t>
            </w:r>
            <w:r w:rsidRPr="005931D8">
              <w:rPr>
                <w:rFonts w:ascii="仿宋" w:eastAsia="仿宋" w:hAnsi="仿宋" w:cs="仿宋"/>
                <w:sz w:val="24"/>
              </w:rPr>
              <w:t>0.5</w:t>
            </w:r>
            <w:r w:rsidRPr="005931D8">
              <w:rPr>
                <w:rFonts w:ascii="仿宋" w:eastAsia="仿宋" w:hAnsi="仿宋" w:cs="仿宋" w:hint="eastAsia"/>
                <w:sz w:val="24"/>
              </w:rPr>
              <w:t>分，累计最多不超过</w:t>
            </w:r>
            <w:r w:rsidRPr="005931D8">
              <w:rPr>
                <w:rFonts w:ascii="仿宋" w:eastAsia="仿宋" w:hAnsi="仿宋" w:cs="仿宋"/>
                <w:sz w:val="24"/>
              </w:rPr>
              <w:t>2</w:t>
            </w:r>
            <w:r w:rsidRPr="005931D8">
              <w:rPr>
                <w:rFonts w:ascii="仿宋" w:eastAsia="仿宋" w:hAnsi="仿宋" w:cs="仿宋" w:hint="eastAsia"/>
                <w:sz w:val="24"/>
              </w:rPr>
              <w:t>分</w:t>
            </w:r>
          </w:p>
        </w:tc>
        <w:tc>
          <w:tcPr>
            <w:tcW w:w="958" w:type="dxa"/>
            <w:vAlign w:val="center"/>
          </w:tcPr>
          <w:p w:rsidR="00CD7966" w:rsidRDefault="00CD7966" w:rsidP="008C7B75">
            <w:pPr>
              <w:jc w:val="center"/>
              <w:rPr>
                <w:rFonts w:ascii="仿宋" w:eastAsia="仿宋" w:hAnsi="仿宋" w:cs="仿宋"/>
                <w:sz w:val="24"/>
              </w:rPr>
            </w:pPr>
            <w:r w:rsidRPr="005931D8">
              <w:rPr>
                <w:rFonts w:ascii="仿宋" w:eastAsia="仿宋" w:hAnsi="仿宋" w:cs="仿宋" w:hint="eastAsia"/>
                <w:sz w:val="24"/>
              </w:rPr>
              <w:t>N×</w:t>
            </w:r>
            <w:r w:rsidRPr="005931D8">
              <w:rPr>
                <w:rFonts w:ascii="仿宋" w:eastAsia="仿宋" w:hAnsi="仿宋" w:cs="仿宋"/>
                <w:sz w:val="24"/>
              </w:rPr>
              <w:t>0.5</w:t>
            </w:r>
          </w:p>
          <w:p w:rsidR="007770E7" w:rsidRDefault="007770E7" w:rsidP="007770E7">
            <w:r w:rsidRPr="00125515">
              <w:rPr>
                <w:rFonts w:ascii="仿宋" w:eastAsia="仿宋" w:hAnsi="仿宋" w:cs="仿宋" w:hint="eastAsia"/>
                <w:color w:val="000000" w:themeColor="text1"/>
                <w:kern w:val="0"/>
                <w:sz w:val="24"/>
              </w:rPr>
              <w:t>（≤2）</w:t>
            </w:r>
          </w:p>
          <w:p w:rsidR="007770E7" w:rsidRPr="005931D8" w:rsidRDefault="007770E7" w:rsidP="008C7B75">
            <w:pPr>
              <w:jc w:val="center"/>
              <w:rPr>
                <w:rFonts w:ascii="仿宋" w:eastAsia="仿宋" w:hAnsi="仿宋" w:cs="仿宋"/>
                <w:sz w:val="24"/>
              </w:rPr>
            </w:pPr>
          </w:p>
        </w:tc>
      </w:tr>
      <w:tr w:rsidR="00CD7966" w:rsidRPr="005931D8" w:rsidTr="00CD7966">
        <w:trPr>
          <w:trHeight w:hRule="exact" w:val="62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近3年社会信用</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（4分）</w:t>
            </w: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税务机关</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（4-2-1）</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kern w:val="0"/>
                <w:sz w:val="24"/>
              </w:rPr>
              <w:t>获得税务机关颁发的纳税信用A级,</w:t>
            </w:r>
            <w:r w:rsidRPr="005931D8">
              <w:rPr>
                <w:rFonts w:ascii="仿宋" w:eastAsia="仿宋" w:hAnsi="仿宋" w:cs="仿宋" w:hint="eastAsia"/>
                <w:sz w:val="24"/>
              </w:rPr>
              <w:t>得2分</w:t>
            </w:r>
          </w:p>
        </w:tc>
        <w:tc>
          <w:tcPr>
            <w:tcW w:w="958" w:type="dxa"/>
            <w:vMerge w:val="restart"/>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CD7966">
        <w:trPr>
          <w:trHeight w:hRule="exact" w:val="62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kern w:val="0"/>
                <w:sz w:val="24"/>
              </w:rPr>
              <w:t>获得税务机关颁发的纳税信用B级,</w:t>
            </w:r>
            <w:r w:rsidRPr="005931D8">
              <w:rPr>
                <w:rFonts w:ascii="仿宋" w:eastAsia="仿宋" w:hAnsi="仿宋" w:cs="仿宋" w:hint="eastAsia"/>
                <w:sz w:val="24"/>
              </w:rPr>
              <w:t>得</w:t>
            </w:r>
            <w:r w:rsidRPr="005931D8">
              <w:rPr>
                <w:rFonts w:ascii="仿宋" w:eastAsia="仿宋" w:hAnsi="仿宋" w:cs="仿宋"/>
                <w:sz w:val="24"/>
              </w:rPr>
              <w:t>1</w:t>
            </w:r>
            <w:r w:rsidRPr="005931D8">
              <w:rPr>
                <w:rFonts w:ascii="仿宋" w:eastAsia="仿宋" w:hAnsi="仿宋" w:cs="仿宋" w:hint="eastAsia"/>
                <w:sz w:val="24"/>
              </w:rPr>
              <w:t>分</w:t>
            </w:r>
          </w:p>
        </w:tc>
        <w:tc>
          <w:tcPr>
            <w:tcW w:w="958" w:type="dxa"/>
            <w:vMerge/>
            <w:vAlign w:val="center"/>
          </w:tcPr>
          <w:p w:rsidR="00CD7966" w:rsidRPr="005931D8" w:rsidRDefault="00CD7966" w:rsidP="008C7B75">
            <w:pPr>
              <w:widowControl/>
              <w:jc w:val="center"/>
              <w:textAlignment w:val="center"/>
              <w:rPr>
                <w:rFonts w:ascii="仿宋" w:eastAsia="仿宋" w:hAnsi="仿宋" w:cs="仿宋"/>
                <w:sz w:val="24"/>
              </w:rPr>
            </w:pPr>
          </w:p>
        </w:tc>
      </w:tr>
      <w:tr w:rsidR="00CD7966" w:rsidRPr="005931D8" w:rsidTr="00CD7966">
        <w:trPr>
          <w:trHeight w:hRule="exact" w:val="624"/>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restart"/>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金融机构</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（4-2-2）</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（2分）</w:t>
            </w: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kern w:val="0"/>
                <w:sz w:val="24"/>
              </w:rPr>
              <w:t>获得金融机构信用评价诚信等级</w:t>
            </w:r>
            <w:r w:rsidRPr="005931D8">
              <w:rPr>
                <w:rFonts w:ascii="仿宋" w:eastAsia="仿宋" w:hAnsi="仿宋" w:cs="仿宋" w:hint="eastAsia"/>
                <w:sz w:val="24"/>
              </w:rPr>
              <w:t>，得2分</w:t>
            </w:r>
          </w:p>
        </w:tc>
        <w:tc>
          <w:tcPr>
            <w:tcW w:w="958" w:type="dxa"/>
            <w:vMerge w:val="restart"/>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CD7966" w:rsidRPr="005931D8" w:rsidTr="00CD7966">
        <w:trPr>
          <w:trHeight w:val="56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Merge/>
            <w:vAlign w:val="center"/>
          </w:tcPr>
          <w:p w:rsidR="00CD7966" w:rsidRPr="005931D8" w:rsidRDefault="00CD7966" w:rsidP="008C7B75">
            <w:pPr>
              <w:jc w:val="center"/>
              <w:rPr>
                <w:rFonts w:ascii="仿宋" w:eastAsia="仿宋" w:hAnsi="仿宋" w:cs="仿宋"/>
                <w:sz w:val="24"/>
              </w:rPr>
            </w:pPr>
          </w:p>
        </w:tc>
        <w:tc>
          <w:tcPr>
            <w:tcW w:w="4551" w:type="dxa"/>
            <w:vAlign w:val="center"/>
          </w:tcPr>
          <w:p w:rsidR="00CD7966" w:rsidRPr="005931D8" w:rsidRDefault="00CD7966" w:rsidP="008C7B75">
            <w:pPr>
              <w:widowControl/>
              <w:jc w:val="left"/>
              <w:textAlignment w:val="center"/>
              <w:rPr>
                <w:rFonts w:ascii="仿宋" w:eastAsia="仿宋" w:hAnsi="仿宋" w:cs="仿宋"/>
                <w:sz w:val="24"/>
              </w:rPr>
            </w:pPr>
            <w:r w:rsidRPr="005931D8">
              <w:rPr>
                <w:rFonts w:ascii="仿宋" w:eastAsia="仿宋" w:hAnsi="仿宋" w:cs="仿宋" w:hint="eastAsia"/>
                <w:sz w:val="24"/>
              </w:rPr>
              <w:t>获得银行授信或银行资信证明，得2分</w:t>
            </w:r>
          </w:p>
        </w:tc>
        <w:tc>
          <w:tcPr>
            <w:tcW w:w="958" w:type="dxa"/>
            <w:vMerge/>
            <w:vAlign w:val="center"/>
          </w:tcPr>
          <w:p w:rsidR="00CD7966" w:rsidRPr="005931D8" w:rsidRDefault="00CD7966" w:rsidP="008C7B75">
            <w:pPr>
              <w:widowControl/>
              <w:jc w:val="center"/>
              <w:textAlignment w:val="center"/>
              <w:rPr>
                <w:rFonts w:ascii="仿宋" w:eastAsia="仿宋" w:hAnsi="仿宋" w:cs="仿宋"/>
                <w:sz w:val="24"/>
              </w:rPr>
            </w:pPr>
          </w:p>
        </w:tc>
      </w:tr>
      <w:tr w:rsidR="00CD7966" w:rsidRPr="005931D8" w:rsidTr="00CD7966">
        <w:trPr>
          <w:trHeight w:hRule="exact" w:val="907"/>
          <w:jc w:val="center"/>
        </w:trPr>
        <w:tc>
          <w:tcPr>
            <w:tcW w:w="1235" w:type="dxa"/>
            <w:vMerge/>
            <w:vAlign w:val="center"/>
          </w:tcPr>
          <w:p w:rsidR="00CD7966" w:rsidRPr="005931D8" w:rsidRDefault="00CD7966" w:rsidP="008C7B75">
            <w:pPr>
              <w:jc w:val="center"/>
              <w:rPr>
                <w:rFonts w:ascii="仿宋" w:eastAsia="仿宋" w:hAnsi="仿宋" w:cs="仿宋"/>
                <w:sz w:val="24"/>
              </w:rPr>
            </w:pPr>
          </w:p>
        </w:tc>
        <w:tc>
          <w:tcPr>
            <w:tcW w:w="1303" w:type="dxa"/>
            <w:vMerge/>
            <w:vAlign w:val="center"/>
          </w:tcPr>
          <w:p w:rsidR="00CD7966" w:rsidRPr="005931D8" w:rsidRDefault="00CD7966" w:rsidP="008C7B75">
            <w:pPr>
              <w:jc w:val="center"/>
              <w:rPr>
                <w:rFonts w:ascii="仿宋" w:eastAsia="仿宋" w:hAnsi="仿宋" w:cs="仿宋"/>
                <w:sz w:val="24"/>
              </w:rPr>
            </w:pPr>
          </w:p>
        </w:tc>
        <w:tc>
          <w:tcPr>
            <w:tcW w:w="2262" w:type="dxa"/>
            <w:vAlign w:val="center"/>
          </w:tcPr>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其他领域</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（4-2-3）</w:t>
            </w:r>
          </w:p>
          <w:p w:rsidR="00CD7966" w:rsidRPr="005931D8" w:rsidRDefault="00CD7966" w:rsidP="008C7B75">
            <w:pPr>
              <w:jc w:val="center"/>
              <w:rPr>
                <w:rFonts w:ascii="仿宋" w:eastAsia="仿宋" w:hAnsi="仿宋" w:cs="仿宋"/>
                <w:sz w:val="24"/>
              </w:rPr>
            </w:pPr>
            <w:r w:rsidRPr="005931D8">
              <w:rPr>
                <w:rFonts w:ascii="仿宋" w:eastAsia="仿宋" w:hAnsi="仿宋" w:cs="仿宋" w:hint="eastAsia"/>
                <w:sz w:val="24"/>
              </w:rPr>
              <w:t>（2分）</w:t>
            </w:r>
          </w:p>
        </w:tc>
        <w:tc>
          <w:tcPr>
            <w:tcW w:w="4551" w:type="dxa"/>
            <w:vAlign w:val="center"/>
          </w:tcPr>
          <w:p w:rsidR="00CD7966" w:rsidRPr="005931D8" w:rsidRDefault="00CD7966" w:rsidP="008C7B75">
            <w:pPr>
              <w:jc w:val="left"/>
              <w:rPr>
                <w:rFonts w:ascii="仿宋" w:eastAsia="仿宋" w:hAnsi="仿宋" w:cs="仿宋"/>
                <w:sz w:val="24"/>
              </w:rPr>
            </w:pPr>
            <w:r w:rsidRPr="005931D8">
              <w:rPr>
                <w:rFonts w:ascii="仿宋" w:eastAsia="仿宋" w:hAnsi="仿宋" w:cs="仿宋" w:hint="eastAsia"/>
                <w:sz w:val="24"/>
              </w:rPr>
              <w:t>获得信用评价诚信等级，每项（N项）得2分</w:t>
            </w:r>
          </w:p>
        </w:tc>
        <w:tc>
          <w:tcPr>
            <w:tcW w:w="958" w:type="dxa"/>
            <w:vAlign w:val="center"/>
          </w:tcPr>
          <w:p w:rsidR="00CD7966" w:rsidRPr="005931D8" w:rsidRDefault="00CD7966"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N×2</w:t>
            </w:r>
          </w:p>
        </w:tc>
      </w:tr>
      <w:tr w:rsidR="00474C65" w:rsidRPr="005931D8" w:rsidTr="00CD7966">
        <w:trPr>
          <w:trHeight w:hRule="exact" w:val="1247"/>
          <w:jc w:val="center"/>
        </w:trPr>
        <w:tc>
          <w:tcPr>
            <w:tcW w:w="1235" w:type="dxa"/>
            <w:vMerge w:val="restart"/>
            <w:vAlign w:val="center"/>
          </w:tcPr>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市场行为</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w:t>
            </w:r>
          </w:p>
          <w:p w:rsidR="00474C65" w:rsidRPr="005931D8" w:rsidRDefault="00474C65" w:rsidP="008C7B75">
            <w:pPr>
              <w:rPr>
                <w:rFonts w:ascii="仿宋" w:eastAsia="仿宋" w:hAnsi="仿宋" w:cs="仿宋"/>
                <w:sz w:val="24"/>
              </w:rPr>
            </w:pPr>
            <w:r w:rsidRPr="005931D8">
              <w:rPr>
                <w:rFonts w:ascii="仿宋" w:eastAsia="仿宋" w:hAnsi="仿宋" w:cs="仿宋" w:hint="eastAsia"/>
                <w:sz w:val="24"/>
              </w:rPr>
              <w:t>（30分）</w:t>
            </w:r>
          </w:p>
        </w:tc>
        <w:tc>
          <w:tcPr>
            <w:tcW w:w="1303" w:type="dxa"/>
            <w:vAlign w:val="center"/>
          </w:tcPr>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近3年市场监管</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（5-1）</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（5分）</w:t>
            </w:r>
          </w:p>
        </w:tc>
        <w:tc>
          <w:tcPr>
            <w:tcW w:w="2262" w:type="dxa"/>
            <w:vAlign w:val="center"/>
          </w:tcPr>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市场监管综合评价</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（5-1-1）</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（5分）</w:t>
            </w:r>
          </w:p>
        </w:tc>
        <w:tc>
          <w:tcPr>
            <w:tcW w:w="4551" w:type="dxa"/>
            <w:vAlign w:val="center"/>
          </w:tcPr>
          <w:p w:rsidR="00474C65" w:rsidRPr="005931D8" w:rsidRDefault="00474C65"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流域管理机构、省级水行政主管部门结合日常监管工作，对其职责范围内的市场主体进行综合评价</w:t>
            </w:r>
          </w:p>
        </w:tc>
        <w:tc>
          <w:tcPr>
            <w:tcW w:w="958" w:type="dxa"/>
            <w:vAlign w:val="center"/>
          </w:tcPr>
          <w:p w:rsidR="00474C65" w:rsidRPr="005931D8" w:rsidRDefault="00474C65"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5</w:t>
            </w:r>
          </w:p>
        </w:tc>
      </w:tr>
      <w:tr w:rsidR="00474C65" w:rsidRPr="005931D8" w:rsidTr="00CD7966">
        <w:trPr>
          <w:trHeight w:hRule="exact" w:val="1304"/>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restart"/>
            <w:vAlign w:val="center"/>
          </w:tcPr>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近3年履约行为</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（5-2）</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（25分）</w:t>
            </w:r>
          </w:p>
        </w:tc>
        <w:tc>
          <w:tcPr>
            <w:tcW w:w="2262" w:type="dxa"/>
            <w:vMerge w:val="restart"/>
            <w:vAlign w:val="center"/>
          </w:tcPr>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专业水平</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（5-2-1）</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（9分）</w:t>
            </w:r>
          </w:p>
        </w:tc>
        <w:tc>
          <w:tcPr>
            <w:tcW w:w="4551" w:type="dxa"/>
            <w:vAlign w:val="center"/>
          </w:tcPr>
          <w:p w:rsidR="00474C65" w:rsidRPr="005931D8" w:rsidRDefault="00474C65"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熟悉招标投标法律法规及相关标准，熟悉水利水电工程招标程序；代理项目实施计划完整、合理、可行，运作程序规范</w:t>
            </w:r>
            <w:r w:rsidRPr="005931D8">
              <w:rPr>
                <w:rFonts w:ascii="仿宋" w:eastAsia="仿宋" w:hAnsi="仿宋" w:cs="仿宋" w:hint="eastAsia"/>
                <w:color w:val="000000"/>
                <w:kern w:val="0"/>
                <w:sz w:val="24"/>
              </w:rPr>
              <w:br/>
              <w:t>□好4分；□一般2分； □差0分</w:t>
            </w:r>
          </w:p>
        </w:tc>
        <w:tc>
          <w:tcPr>
            <w:tcW w:w="958" w:type="dxa"/>
            <w:vAlign w:val="center"/>
          </w:tcPr>
          <w:p w:rsidR="006927DC" w:rsidRPr="006927DC" w:rsidRDefault="00474C65" w:rsidP="006927DC">
            <w:pPr>
              <w:jc w:val="center"/>
              <w:rPr>
                <w:rFonts w:ascii="仿宋" w:eastAsia="仿宋" w:hAnsi="仿宋" w:cs="仿宋"/>
                <w:color w:val="000000" w:themeColor="text1"/>
                <w:kern w:val="0"/>
                <w:sz w:val="24"/>
              </w:rPr>
            </w:pPr>
            <w:r w:rsidRPr="005931D8">
              <w:rPr>
                <w:rFonts w:ascii="仿宋" w:eastAsia="仿宋" w:hAnsi="仿宋" w:cs="仿宋" w:hint="eastAsia"/>
                <w:color w:val="000000"/>
                <w:kern w:val="0"/>
                <w:sz w:val="24"/>
              </w:rPr>
              <w:t>4</w:t>
            </w:r>
          </w:p>
        </w:tc>
      </w:tr>
      <w:tr w:rsidR="00474C65" w:rsidRPr="005931D8" w:rsidTr="00CD7966">
        <w:trPr>
          <w:trHeight w:hRule="exact" w:val="1644"/>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ign w:val="center"/>
          </w:tcPr>
          <w:p w:rsidR="00474C65" w:rsidRPr="005931D8" w:rsidRDefault="00474C65" w:rsidP="008C7B75">
            <w:pPr>
              <w:jc w:val="center"/>
              <w:rPr>
                <w:rFonts w:ascii="仿宋" w:eastAsia="仿宋" w:hAnsi="仿宋" w:cs="仿宋"/>
                <w:sz w:val="24"/>
              </w:rPr>
            </w:pPr>
          </w:p>
        </w:tc>
        <w:tc>
          <w:tcPr>
            <w:tcW w:w="4551" w:type="dxa"/>
            <w:vAlign w:val="center"/>
          </w:tcPr>
          <w:p w:rsidR="00474C65" w:rsidRPr="005931D8" w:rsidRDefault="00474C65"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依照法律规定的流程和要求组织开展招投标活动，根据项目特点制订科学合理的招标方案、招标文件、合同条款；代理服务周到、细致、无疏漏</w:t>
            </w:r>
            <w:r w:rsidRPr="005931D8">
              <w:rPr>
                <w:rFonts w:ascii="仿宋" w:eastAsia="仿宋" w:hAnsi="仿宋" w:cs="仿宋" w:hint="eastAsia"/>
                <w:color w:val="000000"/>
                <w:kern w:val="0"/>
                <w:sz w:val="24"/>
              </w:rPr>
              <w:br/>
              <w:t>□好5分；□一般3分； □差0分</w:t>
            </w:r>
          </w:p>
        </w:tc>
        <w:tc>
          <w:tcPr>
            <w:tcW w:w="958" w:type="dxa"/>
            <w:vAlign w:val="center"/>
          </w:tcPr>
          <w:p w:rsidR="00474C65" w:rsidRPr="005931D8" w:rsidRDefault="00474C65"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5</w:t>
            </w:r>
          </w:p>
        </w:tc>
      </w:tr>
      <w:tr w:rsidR="00474C65" w:rsidRPr="005931D8" w:rsidTr="00CD7966">
        <w:trPr>
          <w:trHeight w:hRule="exact" w:val="1304"/>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restart"/>
            <w:vAlign w:val="center"/>
          </w:tcPr>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人员配备</w:t>
            </w:r>
          </w:p>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（5-2-2）</w:t>
            </w:r>
          </w:p>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（4分）</w:t>
            </w:r>
          </w:p>
        </w:tc>
        <w:tc>
          <w:tcPr>
            <w:tcW w:w="4551" w:type="dxa"/>
            <w:vAlign w:val="center"/>
          </w:tcPr>
          <w:p w:rsidR="00474C65" w:rsidRPr="005931D8" w:rsidRDefault="00474C65" w:rsidP="008C7B75">
            <w:pPr>
              <w:widowControl/>
              <w:jc w:val="left"/>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严格按照国家法律法规、制度规定开展专家抽取工作</w:t>
            </w:r>
            <w:r w:rsidRPr="005931D8">
              <w:rPr>
                <w:rFonts w:ascii="仿宋" w:eastAsia="仿宋" w:hAnsi="仿宋" w:cs="仿宋" w:hint="eastAsia"/>
                <w:color w:val="000000"/>
                <w:kern w:val="0"/>
                <w:sz w:val="24"/>
              </w:rPr>
              <w:br/>
              <w:t>□好2分；□合</w:t>
            </w:r>
            <w:proofErr w:type="gramStart"/>
            <w:r w:rsidRPr="005931D8">
              <w:rPr>
                <w:rFonts w:ascii="仿宋" w:eastAsia="仿宋" w:hAnsi="仿宋" w:cs="仿宋" w:hint="eastAsia"/>
                <w:color w:val="000000"/>
                <w:kern w:val="0"/>
                <w:sz w:val="24"/>
              </w:rPr>
              <w:t>规</w:t>
            </w:r>
            <w:proofErr w:type="gramEnd"/>
            <w:r w:rsidRPr="005931D8">
              <w:rPr>
                <w:rFonts w:ascii="仿宋" w:eastAsia="仿宋" w:hAnsi="仿宋" w:cs="仿宋" w:hint="eastAsia"/>
                <w:color w:val="000000"/>
                <w:kern w:val="0"/>
                <w:sz w:val="24"/>
              </w:rPr>
              <w:t>1分；□不合</w:t>
            </w:r>
            <w:proofErr w:type="gramStart"/>
            <w:r w:rsidRPr="005931D8">
              <w:rPr>
                <w:rFonts w:ascii="仿宋" w:eastAsia="仿宋" w:hAnsi="仿宋" w:cs="仿宋" w:hint="eastAsia"/>
                <w:color w:val="000000"/>
                <w:kern w:val="0"/>
                <w:sz w:val="24"/>
              </w:rPr>
              <w:t>规</w:t>
            </w:r>
            <w:proofErr w:type="gramEnd"/>
            <w:r w:rsidRPr="005931D8">
              <w:rPr>
                <w:rFonts w:ascii="仿宋" w:eastAsia="仿宋" w:hAnsi="仿宋" w:cs="仿宋" w:hint="eastAsia"/>
                <w:color w:val="000000"/>
                <w:kern w:val="0"/>
                <w:sz w:val="24"/>
              </w:rPr>
              <w:t>0分</w:t>
            </w:r>
          </w:p>
        </w:tc>
        <w:tc>
          <w:tcPr>
            <w:tcW w:w="958" w:type="dxa"/>
            <w:vAlign w:val="center"/>
          </w:tcPr>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2</w:t>
            </w:r>
          </w:p>
        </w:tc>
      </w:tr>
      <w:tr w:rsidR="00474C65" w:rsidRPr="005931D8" w:rsidTr="00CD7966">
        <w:trPr>
          <w:trHeight w:hRule="exact" w:val="1304"/>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ign w:val="center"/>
          </w:tcPr>
          <w:p w:rsidR="00474C65" w:rsidRPr="005931D8" w:rsidRDefault="00474C65" w:rsidP="008C7B75">
            <w:pPr>
              <w:widowControl/>
              <w:jc w:val="center"/>
              <w:textAlignment w:val="center"/>
              <w:rPr>
                <w:rFonts w:ascii="仿宋" w:eastAsia="仿宋" w:hAnsi="仿宋" w:cs="仿宋"/>
                <w:color w:val="000000"/>
                <w:kern w:val="0"/>
                <w:sz w:val="24"/>
              </w:rPr>
            </w:pPr>
          </w:p>
        </w:tc>
        <w:tc>
          <w:tcPr>
            <w:tcW w:w="4551" w:type="dxa"/>
            <w:vAlign w:val="center"/>
          </w:tcPr>
          <w:p w:rsidR="00474C65" w:rsidRPr="005931D8" w:rsidRDefault="00474C65" w:rsidP="008C7B75">
            <w:pPr>
              <w:widowControl/>
              <w:jc w:val="left"/>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有专职的项目负责人和相应团队负责招标项目，团队人员配置齐全、责任及分工明确，满足招标代理项目需要</w:t>
            </w:r>
            <w:r w:rsidRPr="005931D8">
              <w:rPr>
                <w:rFonts w:ascii="仿宋" w:eastAsia="仿宋" w:hAnsi="仿宋" w:cs="仿宋" w:hint="eastAsia"/>
                <w:color w:val="000000"/>
                <w:kern w:val="0"/>
                <w:sz w:val="24"/>
              </w:rPr>
              <w:br/>
              <w:t>□好2分；□一般1分；□差0分</w:t>
            </w:r>
          </w:p>
        </w:tc>
        <w:tc>
          <w:tcPr>
            <w:tcW w:w="958" w:type="dxa"/>
            <w:vAlign w:val="center"/>
          </w:tcPr>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2</w:t>
            </w:r>
          </w:p>
        </w:tc>
      </w:tr>
      <w:tr w:rsidR="00474C65" w:rsidRPr="005931D8" w:rsidTr="00CD7966">
        <w:trPr>
          <w:trHeight w:hRule="exact" w:val="1304"/>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restart"/>
            <w:vAlign w:val="center"/>
          </w:tcPr>
          <w:p w:rsidR="00474C65" w:rsidRPr="005931D8" w:rsidRDefault="00474C65" w:rsidP="008C7B75">
            <w:pPr>
              <w:widowControl/>
              <w:jc w:val="center"/>
              <w:textAlignment w:val="center"/>
              <w:rPr>
                <w:rFonts w:ascii="仿宋" w:eastAsia="仿宋" w:hAnsi="仿宋" w:cs="仿宋"/>
                <w:sz w:val="24"/>
              </w:rPr>
            </w:pPr>
            <w:r w:rsidRPr="005931D8">
              <w:rPr>
                <w:rFonts w:ascii="仿宋" w:eastAsia="仿宋" w:hAnsi="仿宋" w:cs="仿宋" w:hint="eastAsia"/>
                <w:sz w:val="24"/>
              </w:rPr>
              <w:t>投诉处理</w:t>
            </w:r>
          </w:p>
          <w:p w:rsidR="00474C65" w:rsidRPr="005931D8" w:rsidRDefault="00474C65" w:rsidP="008C7B75">
            <w:pPr>
              <w:widowControl/>
              <w:jc w:val="center"/>
              <w:textAlignment w:val="center"/>
              <w:rPr>
                <w:rFonts w:ascii="仿宋" w:eastAsia="仿宋" w:hAnsi="仿宋" w:cs="仿宋"/>
                <w:sz w:val="24"/>
              </w:rPr>
            </w:pPr>
            <w:r w:rsidRPr="005931D8">
              <w:rPr>
                <w:rFonts w:ascii="仿宋" w:eastAsia="仿宋" w:hAnsi="仿宋" w:cs="仿宋" w:hint="eastAsia"/>
                <w:sz w:val="24"/>
              </w:rPr>
              <w:t>（5-2-3）</w:t>
            </w:r>
          </w:p>
          <w:p w:rsidR="00474C65" w:rsidRPr="005931D8" w:rsidRDefault="00474C65" w:rsidP="008C7B75">
            <w:pPr>
              <w:widowControl/>
              <w:jc w:val="center"/>
              <w:textAlignment w:val="center"/>
              <w:rPr>
                <w:rFonts w:ascii="仿宋" w:eastAsia="仿宋" w:hAnsi="仿宋" w:cs="仿宋"/>
                <w:sz w:val="24"/>
              </w:rPr>
            </w:pPr>
            <w:r w:rsidRPr="005931D8">
              <w:rPr>
                <w:rFonts w:ascii="仿宋" w:eastAsia="仿宋" w:hAnsi="仿宋" w:cs="仿宋" w:hint="eastAsia"/>
                <w:sz w:val="24"/>
              </w:rPr>
              <w:t>（4分）</w:t>
            </w:r>
          </w:p>
        </w:tc>
        <w:tc>
          <w:tcPr>
            <w:tcW w:w="4551" w:type="dxa"/>
            <w:vAlign w:val="center"/>
          </w:tcPr>
          <w:p w:rsidR="00474C65" w:rsidRPr="005931D8" w:rsidRDefault="00474C65"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招标程序符合法律法规要求，未出现因程序工作疏漏导致招标工作进展迟缓或受到投诉</w:t>
            </w:r>
            <w:r w:rsidRPr="005931D8">
              <w:rPr>
                <w:rFonts w:ascii="仿宋" w:eastAsia="仿宋" w:hAnsi="仿宋" w:cs="仿宋" w:hint="eastAsia"/>
                <w:color w:val="000000"/>
                <w:kern w:val="0"/>
                <w:sz w:val="24"/>
              </w:rPr>
              <w:br/>
              <w:t>□有2分；□无0分</w:t>
            </w:r>
          </w:p>
        </w:tc>
        <w:tc>
          <w:tcPr>
            <w:tcW w:w="958" w:type="dxa"/>
            <w:vAlign w:val="center"/>
          </w:tcPr>
          <w:p w:rsidR="00474C65" w:rsidRPr="005931D8" w:rsidRDefault="00474C65"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474C65" w:rsidRPr="005931D8" w:rsidTr="00CD7966">
        <w:trPr>
          <w:trHeight w:hRule="exact" w:val="1077"/>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ign w:val="center"/>
          </w:tcPr>
          <w:p w:rsidR="00474C65" w:rsidRPr="005931D8" w:rsidRDefault="00474C65" w:rsidP="008C7B75">
            <w:pPr>
              <w:widowControl/>
              <w:jc w:val="center"/>
              <w:textAlignment w:val="center"/>
              <w:rPr>
                <w:rFonts w:ascii="仿宋" w:eastAsia="仿宋" w:hAnsi="仿宋" w:cs="仿宋"/>
                <w:sz w:val="24"/>
              </w:rPr>
            </w:pPr>
          </w:p>
        </w:tc>
        <w:tc>
          <w:tcPr>
            <w:tcW w:w="4551" w:type="dxa"/>
            <w:vAlign w:val="center"/>
          </w:tcPr>
          <w:p w:rsidR="00474C65" w:rsidRPr="005931D8" w:rsidRDefault="00474C65" w:rsidP="008C7B75">
            <w:pPr>
              <w:widowControl/>
              <w:jc w:val="left"/>
              <w:textAlignment w:val="center"/>
              <w:rPr>
                <w:rFonts w:ascii="仿宋" w:eastAsia="仿宋" w:hAnsi="仿宋" w:cs="仿宋"/>
                <w:sz w:val="24"/>
              </w:rPr>
            </w:pPr>
            <w:r w:rsidRPr="005931D8">
              <w:rPr>
                <w:rFonts w:ascii="仿宋" w:eastAsia="仿宋" w:hAnsi="仿宋" w:cs="仿宋" w:hint="eastAsia"/>
                <w:color w:val="000000"/>
                <w:kern w:val="0"/>
                <w:sz w:val="24"/>
              </w:rPr>
              <w:t>处置异议及时、高效，很好的配合招标人或行政监督部门处理相关投诉</w:t>
            </w:r>
            <w:r w:rsidRPr="005931D8">
              <w:rPr>
                <w:rFonts w:ascii="仿宋" w:eastAsia="仿宋" w:hAnsi="仿宋" w:cs="仿宋" w:hint="eastAsia"/>
                <w:color w:val="000000"/>
                <w:kern w:val="0"/>
                <w:sz w:val="24"/>
              </w:rPr>
              <w:br/>
              <w:t>□好2分；□一般1分；□差0分</w:t>
            </w:r>
          </w:p>
        </w:tc>
        <w:tc>
          <w:tcPr>
            <w:tcW w:w="958" w:type="dxa"/>
            <w:vAlign w:val="center"/>
          </w:tcPr>
          <w:p w:rsidR="00474C65" w:rsidRPr="005931D8" w:rsidRDefault="00474C65" w:rsidP="008C7B75">
            <w:pPr>
              <w:widowControl/>
              <w:jc w:val="center"/>
              <w:textAlignment w:val="center"/>
              <w:rPr>
                <w:rFonts w:ascii="仿宋" w:eastAsia="仿宋" w:hAnsi="仿宋" w:cs="仿宋"/>
                <w:sz w:val="24"/>
              </w:rPr>
            </w:pPr>
            <w:r w:rsidRPr="005931D8">
              <w:rPr>
                <w:rFonts w:ascii="仿宋" w:eastAsia="仿宋" w:hAnsi="仿宋" w:cs="仿宋" w:hint="eastAsia"/>
                <w:color w:val="000000"/>
                <w:kern w:val="0"/>
                <w:sz w:val="24"/>
              </w:rPr>
              <w:t>2</w:t>
            </w:r>
          </w:p>
        </w:tc>
      </w:tr>
      <w:tr w:rsidR="00474C65" w:rsidRPr="005931D8" w:rsidTr="00CD7966">
        <w:trPr>
          <w:trHeight w:hRule="exact" w:val="1304"/>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restart"/>
            <w:vAlign w:val="center"/>
          </w:tcPr>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招标质量</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（5-2-4）</w:t>
            </w:r>
          </w:p>
          <w:p w:rsidR="00474C65" w:rsidRPr="005931D8" w:rsidRDefault="00474C65" w:rsidP="008C7B75">
            <w:pPr>
              <w:jc w:val="center"/>
              <w:rPr>
                <w:rFonts w:ascii="仿宋" w:eastAsia="仿宋" w:hAnsi="仿宋" w:cs="仿宋"/>
                <w:sz w:val="24"/>
              </w:rPr>
            </w:pPr>
            <w:r w:rsidRPr="005931D8">
              <w:rPr>
                <w:rFonts w:ascii="仿宋" w:eastAsia="仿宋" w:hAnsi="仿宋" w:cs="仿宋" w:hint="eastAsia"/>
                <w:sz w:val="24"/>
              </w:rPr>
              <w:t>（8分）</w:t>
            </w:r>
          </w:p>
        </w:tc>
        <w:tc>
          <w:tcPr>
            <w:tcW w:w="4551" w:type="dxa"/>
            <w:vAlign w:val="center"/>
          </w:tcPr>
          <w:p w:rsidR="00474C65" w:rsidRPr="005931D8" w:rsidRDefault="00474C65" w:rsidP="008C7B75">
            <w:pPr>
              <w:widowControl/>
              <w:jc w:val="left"/>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招标资格条件设置符合项目特点，评标办法符合法律法规要求</w:t>
            </w:r>
            <w:r w:rsidRPr="005931D8">
              <w:rPr>
                <w:rFonts w:ascii="仿宋" w:eastAsia="仿宋" w:hAnsi="仿宋" w:cs="仿宋" w:hint="eastAsia"/>
                <w:color w:val="000000"/>
                <w:kern w:val="0"/>
                <w:sz w:val="24"/>
              </w:rPr>
              <w:br/>
              <w:t>□好2分；□合</w:t>
            </w:r>
            <w:proofErr w:type="gramStart"/>
            <w:r w:rsidRPr="005931D8">
              <w:rPr>
                <w:rFonts w:ascii="仿宋" w:eastAsia="仿宋" w:hAnsi="仿宋" w:cs="仿宋" w:hint="eastAsia"/>
                <w:color w:val="000000"/>
                <w:kern w:val="0"/>
                <w:sz w:val="24"/>
              </w:rPr>
              <w:t>规</w:t>
            </w:r>
            <w:proofErr w:type="gramEnd"/>
            <w:r w:rsidRPr="005931D8">
              <w:rPr>
                <w:rFonts w:ascii="仿宋" w:eastAsia="仿宋" w:hAnsi="仿宋" w:cs="仿宋" w:hint="eastAsia"/>
                <w:color w:val="000000"/>
                <w:kern w:val="0"/>
                <w:sz w:val="24"/>
              </w:rPr>
              <w:t>1分；□不合</w:t>
            </w:r>
            <w:proofErr w:type="gramStart"/>
            <w:r w:rsidRPr="005931D8">
              <w:rPr>
                <w:rFonts w:ascii="仿宋" w:eastAsia="仿宋" w:hAnsi="仿宋" w:cs="仿宋" w:hint="eastAsia"/>
                <w:color w:val="000000"/>
                <w:kern w:val="0"/>
                <w:sz w:val="24"/>
              </w:rPr>
              <w:t>规</w:t>
            </w:r>
            <w:proofErr w:type="gramEnd"/>
            <w:r w:rsidRPr="005931D8">
              <w:rPr>
                <w:rFonts w:ascii="仿宋" w:eastAsia="仿宋" w:hAnsi="仿宋" w:cs="仿宋" w:hint="eastAsia"/>
                <w:color w:val="000000"/>
                <w:kern w:val="0"/>
                <w:sz w:val="24"/>
              </w:rPr>
              <w:t>0分</w:t>
            </w:r>
          </w:p>
        </w:tc>
        <w:tc>
          <w:tcPr>
            <w:tcW w:w="958" w:type="dxa"/>
            <w:vAlign w:val="center"/>
          </w:tcPr>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2</w:t>
            </w:r>
          </w:p>
        </w:tc>
      </w:tr>
      <w:tr w:rsidR="00474C65" w:rsidRPr="005931D8" w:rsidTr="00CD7966">
        <w:trPr>
          <w:trHeight w:hRule="exact" w:val="1361"/>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ign w:val="center"/>
          </w:tcPr>
          <w:p w:rsidR="00474C65" w:rsidRPr="005931D8" w:rsidRDefault="00474C65" w:rsidP="008C7B75">
            <w:pPr>
              <w:jc w:val="center"/>
              <w:rPr>
                <w:rFonts w:ascii="仿宋" w:eastAsia="仿宋" w:hAnsi="仿宋" w:cs="仿宋"/>
                <w:sz w:val="24"/>
              </w:rPr>
            </w:pPr>
          </w:p>
        </w:tc>
        <w:tc>
          <w:tcPr>
            <w:tcW w:w="4551" w:type="dxa"/>
            <w:vAlign w:val="center"/>
          </w:tcPr>
          <w:p w:rsidR="00474C65" w:rsidRPr="005931D8" w:rsidRDefault="00474C65" w:rsidP="008C7B75">
            <w:pPr>
              <w:widowControl/>
              <w:jc w:val="left"/>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按时、按质完成招标代理任务，代理行为符合有关规定及程序要求，招标人对服务结果和质量表示认可</w:t>
            </w:r>
            <w:r w:rsidRPr="005931D8">
              <w:rPr>
                <w:rFonts w:ascii="仿宋" w:eastAsia="仿宋" w:hAnsi="仿宋" w:cs="仿宋" w:hint="eastAsia"/>
                <w:color w:val="000000"/>
                <w:kern w:val="0"/>
                <w:sz w:val="24"/>
              </w:rPr>
              <w:br/>
              <w:t>□好4分；□一般2分；□差0分</w:t>
            </w:r>
          </w:p>
        </w:tc>
        <w:tc>
          <w:tcPr>
            <w:tcW w:w="958" w:type="dxa"/>
            <w:vAlign w:val="center"/>
          </w:tcPr>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4</w:t>
            </w:r>
          </w:p>
        </w:tc>
      </w:tr>
      <w:tr w:rsidR="00474C65" w:rsidRPr="005931D8" w:rsidTr="00CD7966">
        <w:trPr>
          <w:trHeight w:hRule="exact" w:val="1020"/>
          <w:jc w:val="center"/>
        </w:trPr>
        <w:tc>
          <w:tcPr>
            <w:tcW w:w="1235" w:type="dxa"/>
            <w:vMerge/>
            <w:vAlign w:val="center"/>
          </w:tcPr>
          <w:p w:rsidR="00474C65" w:rsidRPr="005931D8" w:rsidRDefault="00474C65" w:rsidP="008C7B75">
            <w:pPr>
              <w:jc w:val="center"/>
              <w:rPr>
                <w:rFonts w:ascii="仿宋" w:eastAsia="仿宋" w:hAnsi="仿宋" w:cs="仿宋"/>
                <w:sz w:val="24"/>
              </w:rPr>
            </w:pPr>
          </w:p>
        </w:tc>
        <w:tc>
          <w:tcPr>
            <w:tcW w:w="1303" w:type="dxa"/>
            <w:vMerge/>
            <w:vAlign w:val="center"/>
          </w:tcPr>
          <w:p w:rsidR="00474C65" w:rsidRPr="005931D8" w:rsidRDefault="00474C65" w:rsidP="008C7B75">
            <w:pPr>
              <w:jc w:val="center"/>
              <w:rPr>
                <w:rFonts w:ascii="仿宋" w:eastAsia="仿宋" w:hAnsi="仿宋" w:cs="仿宋"/>
                <w:sz w:val="24"/>
              </w:rPr>
            </w:pPr>
          </w:p>
        </w:tc>
        <w:tc>
          <w:tcPr>
            <w:tcW w:w="2262" w:type="dxa"/>
            <w:vMerge/>
            <w:vAlign w:val="center"/>
          </w:tcPr>
          <w:p w:rsidR="00474C65" w:rsidRPr="005931D8" w:rsidRDefault="00474C65" w:rsidP="008C7B75">
            <w:pPr>
              <w:jc w:val="center"/>
              <w:rPr>
                <w:rFonts w:ascii="仿宋" w:eastAsia="仿宋" w:hAnsi="仿宋" w:cs="仿宋"/>
                <w:sz w:val="24"/>
              </w:rPr>
            </w:pPr>
          </w:p>
        </w:tc>
        <w:tc>
          <w:tcPr>
            <w:tcW w:w="4551" w:type="dxa"/>
            <w:vAlign w:val="center"/>
          </w:tcPr>
          <w:p w:rsidR="00474C65" w:rsidRPr="005931D8" w:rsidRDefault="00474C65" w:rsidP="008C7B75">
            <w:pPr>
              <w:widowControl/>
              <w:jc w:val="left"/>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招标代理项目资料能够及时收集、整理，归档案卷完整，无遗漏</w:t>
            </w:r>
            <w:r w:rsidRPr="005931D8">
              <w:rPr>
                <w:rFonts w:ascii="仿宋" w:eastAsia="仿宋" w:hAnsi="仿宋" w:cs="仿宋" w:hint="eastAsia"/>
                <w:color w:val="000000"/>
                <w:kern w:val="0"/>
                <w:sz w:val="24"/>
              </w:rPr>
              <w:br/>
              <w:t>□好2分；□一般1分；□差0分</w:t>
            </w:r>
          </w:p>
        </w:tc>
        <w:tc>
          <w:tcPr>
            <w:tcW w:w="958" w:type="dxa"/>
            <w:vAlign w:val="center"/>
          </w:tcPr>
          <w:p w:rsidR="00474C65" w:rsidRPr="005931D8" w:rsidRDefault="00474C65" w:rsidP="008C7B75">
            <w:pPr>
              <w:widowControl/>
              <w:jc w:val="center"/>
              <w:textAlignment w:val="center"/>
              <w:rPr>
                <w:rFonts w:ascii="仿宋" w:eastAsia="仿宋" w:hAnsi="仿宋" w:cs="仿宋"/>
                <w:color w:val="000000"/>
                <w:kern w:val="0"/>
                <w:sz w:val="24"/>
              </w:rPr>
            </w:pPr>
            <w:r w:rsidRPr="005931D8">
              <w:rPr>
                <w:rFonts w:ascii="仿宋" w:eastAsia="仿宋" w:hAnsi="仿宋" w:cs="仿宋" w:hint="eastAsia"/>
                <w:color w:val="000000"/>
                <w:kern w:val="0"/>
                <w:sz w:val="24"/>
              </w:rPr>
              <w:t>2</w:t>
            </w:r>
          </w:p>
        </w:tc>
      </w:tr>
    </w:tbl>
    <w:p w:rsidR="007770E7" w:rsidRDefault="007770E7" w:rsidP="00CD7966">
      <w:pPr>
        <w:rPr>
          <w:rFonts w:ascii="仿宋" w:eastAsia="仿宋" w:hAnsi="仿宋" w:cs="仿宋"/>
          <w:sz w:val="24"/>
        </w:rPr>
      </w:pPr>
    </w:p>
    <w:p w:rsidR="007770E7" w:rsidRDefault="007770E7">
      <w:pPr>
        <w:widowControl/>
        <w:jc w:val="left"/>
        <w:rPr>
          <w:rFonts w:ascii="仿宋" w:eastAsia="仿宋" w:hAnsi="仿宋" w:cs="仿宋"/>
          <w:sz w:val="24"/>
        </w:rPr>
      </w:pPr>
      <w:r>
        <w:rPr>
          <w:rFonts w:ascii="仿宋" w:eastAsia="仿宋" w:hAnsi="仿宋" w:cs="仿宋"/>
          <w:sz w:val="24"/>
        </w:rPr>
        <w:br w:type="page"/>
      </w:r>
    </w:p>
    <w:p w:rsidR="00CD7966" w:rsidRPr="005931D8" w:rsidRDefault="00CD7966" w:rsidP="00CD7966">
      <w:pPr>
        <w:rPr>
          <w:rFonts w:ascii="仿宋" w:eastAsia="仿宋" w:hAnsi="仿宋" w:cs="仿宋"/>
          <w:sz w:val="24"/>
        </w:rPr>
      </w:pPr>
      <w:r w:rsidRPr="005931D8">
        <w:rPr>
          <w:rFonts w:ascii="仿宋" w:eastAsia="仿宋" w:hAnsi="仿宋" w:cs="仿宋" w:hint="eastAsia"/>
          <w:sz w:val="24"/>
        </w:rPr>
        <w:lastRenderedPageBreak/>
        <w:t>注：</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招标代理年限从首次开展招标代理业务年份起算。</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净资产、资产负债率、流动比率按申报前一年度数据计算。</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主营业务利润率、净资产收益率、应收账款周转率、总资产周转率为近3年平均值。</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主营业务利润率=（主营业务利润/主营业务收入）×100%</w:t>
      </w:r>
      <w:r w:rsidR="007770E7">
        <w:rPr>
          <w:rFonts w:ascii="仿宋" w:eastAsia="仿宋" w:hAnsi="仿宋" w:cs="仿宋" w:hint="eastAsia"/>
          <w:sz w:val="24"/>
        </w:rPr>
        <w:t>。</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净资产收益率＝（净利润/平均净资产）×100%。</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资产负债率＝（年末负债总额/年末资产总额）×100%</w:t>
      </w:r>
      <w:r w:rsidR="007770E7">
        <w:rPr>
          <w:rFonts w:ascii="仿宋" w:eastAsia="仿宋" w:hAnsi="仿宋" w:cs="仿宋" w:hint="eastAsia"/>
          <w:sz w:val="24"/>
        </w:rPr>
        <w:t>。</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流动比率=（流动资产/流动负债）×100%</w:t>
      </w:r>
      <w:r w:rsidR="007770E7">
        <w:rPr>
          <w:rFonts w:ascii="仿宋" w:eastAsia="仿宋" w:hAnsi="仿宋" w:cs="仿宋" w:hint="eastAsia"/>
          <w:sz w:val="24"/>
        </w:rPr>
        <w:t>。</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应收账款周转率＝（主营业务收入/应收账款平均余额）×100%</w:t>
      </w:r>
      <w:r w:rsidR="007770E7">
        <w:rPr>
          <w:rFonts w:ascii="仿宋" w:eastAsia="仿宋" w:hAnsi="仿宋" w:cs="仿宋" w:hint="eastAsia"/>
          <w:sz w:val="24"/>
        </w:rPr>
        <w:t>。</w:t>
      </w:r>
    </w:p>
    <w:p w:rsidR="00CD7966" w:rsidRPr="005931D8" w:rsidRDefault="00CD7966" w:rsidP="00CD7966">
      <w:pPr>
        <w:ind w:firstLineChars="100" w:firstLine="240"/>
        <w:rPr>
          <w:rFonts w:ascii="仿宋" w:eastAsia="仿宋" w:hAnsi="仿宋" w:cs="仿宋"/>
          <w:sz w:val="24"/>
        </w:rPr>
      </w:pPr>
      <w:r w:rsidRPr="005931D8">
        <w:rPr>
          <w:rFonts w:ascii="仿宋" w:eastAsia="仿宋" w:hAnsi="仿宋" w:cs="仿宋" w:hint="eastAsia"/>
          <w:sz w:val="24"/>
        </w:rPr>
        <w:t>其中：应收账款平均余额＝（期初应收账款＋期末应收账款）/2</w:t>
      </w:r>
      <w:r w:rsidR="007770E7">
        <w:rPr>
          <w:rFonts w:ascii="仿宋" w:eastAsia="仿宋" w:hAnsi="仿宋" w:cs="仿宋" w:hint="eastAsia"/>
          <w:sz w:val="24"/>
        </w:rPr>
        <w:t>。</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总资产周转率＝（主营业务收入/平均资产总额）×100%</w:t>
      </w:r>
      <w:r w:rsidR="007770E7">
        <w:rPr>
          <w:rFonts w:ascii="仿宋" w:eastAsia="仿宋" w:hAnsi="仿宋" w:cs="仿宋" w:hint="eastAsia"/>
          <w:sz w:val="24"/>
        </w:rPr>
        <w:t>。</w:t>
      </w:r>
    </w:p>
    <w:p w:rsidR="00CD7966" w:rsidRPr="005931D8" w:rsidRDefault="00630003" w:rsidP="00CD7966">
      <w:pPr>
        <w:rPr>
          <w:rFonts w:ascii="仿宋" w:eastAsia="仿宋" w:hAnsi="仿宋" w:cs="仿宋"/>
          <w:sz w:val="24"/>
        </w:rPr>
      </w:pPr>
      <w:r>
        <w:rPr>
          <w:rFonts w:ascii="仿宋" w:eastAsia="仿宋" w:hAnsi="仿宋" w:cs="仿宋"/>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59.9pt;margin-top:.95pt;width:127.5pt;height:47.1pt;z-index:251670528">
            <v:imagedata r:id="rId10" o:title=""/>
          </v:shape>
          <o:OLEObject Type="Embed" ProgID="Equation.3" ShapeID="_x0000_s1040" DrawAspect="Content" ObjectID="_1637416602" r:id="rId11"/>
        </w:pic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 xml:space="preserve">近3年净资产平均增长率=                     </w:t>
      </w:r>
      <w:r w:rsidR="00474C65">
        <w:rPr>
          <w:rFonts w:ascii="仿宋" w:eastAsia="仿宋" w:hAnsi="仿宋" w:cs="仿宋" w:hint="eastAsia"/>
          <w:sz w:val="24"/>
        </w:rPr>
        <w:t xml:space="preserve"> </w:t>
      </w:r>
      <w:r w:rsidR="007770E7">
        <w:rPr>
          <w:rFonts w:ascii="仿宋" w:eastAsia="仿宋" w:hAnsi="仿宋" w:cs="仿宋" w:hint="eastAsia"/>
          <w:sz w:val="24"/>
        </w:rPr>
        <w:t>。</w:t>
      </w:r>
    </w:p>
    <w:p w:rsidR="00CD7966" w:rsidRPr="005931D8" w:rsidRDefault="00CD7966" w:rsidP="00CD7966">
      <w:pPr>
        <w:rPr>
          <w:rFonts w:ascii="仿宋" w:eastAsia="仿宋" w:hAnsi="仿宋" w:cs="仿宋"/>
          <w:sz w:val="24"/>
        </w:rPr>
      </w:pP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技术负责人指负责公司全面技术管理工作的人员。</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工程建设</w:t>
      </w:r>
      <w:proofErr w:type="gramStart"/>
      <w:r w:rsidRPr="005931D8">
        <w:rPr>
          <w:rFonts w:ascii="仿宋" w:eastAsia="仿宋" w:hAnsi="仿宋" w:cs="仿宋" w:hint="eastAsia"/>
          <w:sz w:val="24"/>
        </w:rPr>
        <w:t>类注册</w:t>
      </w:r>
      <w:proofErr w:type="gramEnd"/>
      <w:r w:rsidRPr="005931D8">
        <w:rPr>
          <w:rFonts w:ascii="仿宋" w:eastAsia="仿宋" w:hAnsi="仿宋" w:cs="仿宋" w:hint="eastAsia"/>
          <w:sz w:val="24"/>
        </w:rPr>
        <w:t>执业资格人员主要包括：注册建造师、注册监理工程师等具有注册执业资格的人员。</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创新能力证明材料应与工程建设领域相关，该指标为合并计分项，最多不超过8分。</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三级指标评价得分不超过本级指标分值，二级指标对应的三级指标累计得分不超过该项二级指标总分。</w:t>
      </w:r>
    </w:p>
    <w:p w:rsidR="00CD7966" w:rsidRPr="005931D8" w:rsidRDefault="00CD7966" w:rsidP="00CD7966">
      <w:pPr>
        <w:numPr>
          <w:ilvl w:val="0"/>
          <w:numId w:val="7"/>
        </w:numPr>
        <w:rPr>
          <w:rFonts w:ascii="仿宋" w:eastAsia="仿宋" w:hAnsi="仿宋" w:cs="仿宋"/>
          <w:sz w:val="24"/>
        </w:rPr>
      </w:pPr>
      <w:r w:rsidRPr="005931D8">
        <w:rPr>
          <w:rFonts w:ascii="仿宋" w:eastAsia="仿宋" w:hAnsi="仿宋" w:cs="仿宋" w:hint="eastAsia"/>
          <w:sz w:val="24"/>
        </w:rPr>
        <w:t>市场行为评分根据市场主体申报的近3年水利招标代理项目，由项目所在地水行政主管部门结合监管情况和组织项目业主单位进行评价完成计分，最终得分通过加权平均计算。</w:t>
      </w:r>
    </w:p>
    <w:p w:rsidR="00CD7966" w:rsidRDefault="00CD7966" w:rsidP="00CD7966">
      <w:pPr>
        <w:rPr>
          <w:rFonts w:ascii="仿宋" w:eastAsia="仿宋" w:hAnsi="仿宋" w:cs="仿宋"/>
          <w:sz w:val="24"/>
        </w:rPr>
      </w:pPr>
    </w:p>
    <w:p w:rsidR="00A25B65" w:rsidRDefault="00A25B65">
      <w:pPr>
        <w:spacing w:line="600" w:lineRule="exact"/>
        <w:ind w:firstLineChars="500" w:firstLine="1500"/>
        <w:rPr>
          <w:rFonts w:ascii="仿宋" w:eastAsia="仿宋" w:hAnsi="仿宋"/>
          <w:color w:val="000000" w:themeColor="text1"/>
          <w:spacing w:val="-10"/>
          <w:kern w:val="0"/>
          <w:sz w:val="32"/>
          <w:szCs w:val="32"/>
        </w:rPr>
      </w:pPr>
    </w:p>
    <w:p w:rsidR="005117ED" w:rsidRDefault="005117ED">
      <w:pPr>
        <w:spacing w:line="600" w:lineRule="exact"/>
        <w:ind w:firstLineChars="500" w:firstLine="1500"/>
        <w:rPr>
          <w:rFonts w:ascii="仿宋" w:eastAsia="仿宋" w:hAnsi="仿宋"/>
          <w:color w:val="000000" w:themeColor="text1"/>
          <w:spacing w:val="-10"/>
          <w:kern w:val="0"/>
          <w:sz w:val="32"/>
          <w:szCs w:val="32"/>
        </w:rPr>
      </w:pPr>
    </w:p>
    <w:p w:rsidR="005117ED" w:rsidRDefault="005117ED">
      <w:pPr>
        <w:spacing w:line="600" w:lineRule="exact"/>
        <w:ind w:firstLineChars="500" w:firstLine="1500"/>
        <w:rPr>
          <w:rFonts w:ascii="仿宋" w:eastAsia="仿宋" w:hAnsi="仿宋"/>
          <w:color w:val="000000" w:themeColor="text1"/>
          <w:spacing w:val="-10"/>
          <w:kern w:val="0"/>
          <w:sz w:val="32"/>
          <w:szCs w:val="32"/>
        </w:rPr>
      </w:pPr>
    </w:p>
    <w:p w:rsidR="005117ED" w:rsidRDefault="005117ED">
      <w:pPr>
        <w:spacing w:line="600" w:lineRule="exact"/>
        <w:ind w:firstLineChars="500" w:firstLine="1500"/>
        <w:rPr>
          <w:rFonts w:ascii="仿宋" w:eastAsia="仿宋" w:hAnsi="仿宋"/>
          <w:color w:val="000000" w:themeColor="text1"/>
          <w:spacing w:val="-10"/>
          <w:kern w:val="0"/>
          <w:sz w:val="32"/>
          <w:szCs w:val="32"/>
        </w:rPr>
      </w:pPr>
    </w:p>
    <w:p w:rsidR="005117ED" w:rsidRDefault="005117ED">
      <w:pPr>
        <w:spacing w:line="600" w:lineRule="exact"/>
        <w:ind w:firstLineChars="500" w:firstLine="1500"/>
        <w:rPr>
          <w:rFonts w:ascii="仿宋" w:eastAsia="仿宋" w:hAnsi="仿宋"/>
          <w:color w:val="000000" w:themeColor="text1"/>
          <w:spacing w:val="-10"/>
          <w:kern w:val="0"/>
          <w:sz w:val="32"/>
          <w:szCs w:val="32"/>
        </w:rPr>
      </w:pPr>
    </w:p>
    <w:p w:rsidR="005117ED" w:rsidRDefault="005117ED">
      <w:pPr>
        <w:spacing w:line="600" w:lineRule="exact"/>
        <w:ind w:firstLineChars="500" w:firstLine="1500"/>
        <w:rPr>
          <w:rFonts w:ascii="仿宋" w:eastAsia="仿宋" w:hAnsi="仿宋"/>
          <w:color w:val="000000" w:themeColor="text1"/>
          <w:spacing w:val="-10"/>
          <w:kern w:val="0"/>
          <w:sz w:val="32"/>
          <w:szCs w:val="32"/>
        </w:rPr>
      </w:pPr>
    </w:p>
    <w:p w:rsidR="005117ED" w:rsidRDefault="005117ED">
      <w:pPr>
        <w:spacing w:line="600" w:lineRule="exact"/>
        <w:ind w:firstLineChars="500" w:firstLine="1500"/>
        <w:rPr>
          <w:rFonts w:ascii="仿宋" w:eastAsia="仿宋" w:hAnsi="仿宋"/>
          <w:color w:val="000000" w:themeColor="text1"/>
          <w:spacing w:val="-10"/>
          <w:kern w:val="0"/>
          <w:sz w:val="32"/>
          <w:szCs w:val="32"/>
        </w:rPr>
      </w:pPr>
    </w:p>
    <w:p w:rsidR="005117ED" w:rsidRDefault="005117ED" w:rsidP="006B26D2">
      <w:pPr>
        <w:spacing w:line="600" w:lineRule="exact"/>
        <w:ind w:firstLineChars="500" w:firstLine="1500"/>
        <w:rPr>
          <w:rFonts w:ascii="仿宋" w:eastAsia="仿宋" w:hAnsi="仿宋"/>
          <w:color w:val="000000" w:themeColor="text1"/>
          <w:spacing w:val="-10"/>
          <w:kern w:val="0"/>
          <w:sz w:val="32"/>
          <w:szCs w:val="32"/>
        </w:rPr>
      </w:pPr>
    </w:p>
    <w:p w:rsidR="008C3BA5" w:rsidRDefault="008C3BA5" w:rsidP="005117ED">
      <w:pPr>
        <w:rPr>
          <w:rFonts w:ascii="黑体" w:eastAsia="黑体" w:hAnsi="黑体"/>
          <w:sz w:val="24"/>
        </w:rPr>
      </w:pPr>
    </w:p>
    <w:p w:rsidR="007B292D" w:rsidRDefault="007B292D">
      <w:pPr>
        <w:widowControl/>
        <w:jc w:val="left"/>
        <w:rPr>
          <w:rFonts w:ascii="黑体" w:eastAsia="黑体" w:hAnsi="黑体"/>
          <w:sz w:val="24"/>
        </w:rPr>
      </w:pPr>
    </w:p>
    <w:sectPr w:rsidR="007B292D" w:rsidSect="00C710B0">
      <w:footerReference w:type="default" r:id="rId12"/>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03" w:rsidRDefault="00630003" w:rsidP="00C710B0">
      <w:r>
        <w:separator/>
      </w:r>
    </w:p>
  </w:endnote>
  <w:endnote w:type="continuationSeparator" w:id="0">
    <w:p w:rsidR="00630003" w:rsidRDefault="00630003"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29FF151B-26D8-47F2-8681-7AA74C21E516}"/>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556E00DC-8D6E-47C9-986A-1838329ACFB8}"/>
  </w:font>
  <w:font w:name="方正小标宋简体">
    <w:altName w:val="Arial Unicode MS"/>
    <w:charset w:val="86"/>
    <w:family w:val="script"/>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5F7AEC" w:rsidRPr="005F7AEC">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03" w:rsidRDefault="00630003" w:rsidP="00C710B0">
      <w:r>
        <w:separator/>
      </w:r>
    </w:p>
  </w:footnote>
  <w:footnote w:type="continuationSeparator" w:id="0">
    <w:p w:rsidR="00630003" w:rsidRDefault="00630003"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7173F"/>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3277"/>
    <w:rsid w:val="005D137C"/>
    <w:rsid w:val="005D1BD8"/>
    <w:rsid w:val="005D1DB9"/>
    <w:rsid w:val="005D6C96"/>
    <w:rsid w:val="005F28A8"/>
    <w:rsid w:val="005F2EFD"/>
    <w:rsid w:val="005F6337"/>
    <w:rsid w:val="005F703E"/>
    <w:rsid w:val="005F7AEC"/>
    <w:rsid w:val="006041D5"/>
    <w:rsid w:val="006046EA"/>
    <w:rsid w:val="00604BF5"/>
    <w:rsid w:val="006060BC"/>
    <w:rsid w:val="006111E3"/>
    <w:rsid w:val="0061383A"/>
    <w:rsid w:val="00615160"/>
    <w:rsid w:val="006222E0"/>
    <w:rsid w:val="006246D0"/>
    <w:rsid w:val="00626F83"/>
    <w:rsid w:val="0063000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3654"/>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23" Type="http://schemas.microsoft.com/office/2011/relationships/commentsExtended" Target="commentsExtended.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874BD3-237A-4F25-ABE7-B05DCDAA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617</Words>
  <Characters>3517</Characters>
  <Application>Microsoft Office Word</Application>
  <DocSecurity>0</DocSecurity>
  <Lines>29</Lines>
  <Paragraphs>8</Paragraphs>
  <ScaleCrop>false</ScaleCrop>
  <Company>Sky123.Org</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2019-12-09T09:10:00Z</dcterms:created>
  <dcterms:modified xsi:type="dcterms:W3CDTF">2019-12-09T09:10:00Z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