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pacing w:val="-26"/>
          <w:w w:val="96"/>
          <w:sz w:val="44"/>
          <w:szCs w:val="44"/>
        </w:rPr>
        <w:t>2018“水文化 水生态 水休闲”博览会参会回执表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" w:hAnsi="仿宋" w:eastAsia="仿宋" w:cs="仿宋"/>
          <w:sz w:val="20"/>
          <w:szCs w:val="20"/>
        </w:rPr>
      </w:pPr>
    </w:p>
    <w:tbl>
      <w:tblPr>
        <w:tblStyle w:val="4"/>
        <w:tblW w:w="8848" w:type="dxa"/>
        <w:jc w:val="center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420"/>
        <w:gridCol w:w="1420"/>
        <w:gridCol w:w="711"/>
        <w:gridCol w:w="709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0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 话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 机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 箱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传 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 话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 机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 箱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传 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是否演讲</w:t>
            </w:r>
          </w:p>
        </w:tc>
        <w:tc>
          <w:tcPr>
            <w:tcW w:w="710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演讲题目：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住宿要求</w:t>
            </w:r>
          </w:p>
        </w:tc>
        <w:tc>
          <w:tcPr>
            <w:tcW w:w="3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预定房间、请致电13691123162</w:t>
            </w:r>
          </w:p>
        </w:tc>
        <w:tc>
          <w:tcPr>
            <w:tcW w:w="3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标间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所需房间数量    间</w:t>
            </w:r>
          </w:p>
        </w:tc>
        <w:tc>
          <w:tcPr>
            <w:tcW w:w="3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入住日期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2018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饮食要求</w:t>
            </w:r>
          </w:p>
        </w:tc>
        <w:tc>
          <w:tcPr>
            <w:tcW w:w="710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清真饮食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人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无特殊要求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参会单位意见</w:t>
            </w:r>
          </w:p>
        </w:tc>
        <w:tc>
          <w:tcPr>
            <w:tcW w:w="710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400" w:hanging="1200" w:hangingChars="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单位参加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中国（仙海）首届河湖旅游产业发展高峰论坛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0" w:firstLineChars="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第五届全国水利风景区招商引资洽谈会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0" w:firstLineChars="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水文化发展论坛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0" w:firstLineChars="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河湖水生态治理技术交流会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参会费用共计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元，将于2018年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日汇出。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 表（签名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3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年     月    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3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3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汇款路径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收款单位</w:t>
            </w:r>
          </w:p>
        </w:tc>
        <w:tc>
          <w:tcPr>
            <w:tcW w:w="56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中水风景（北京）旅游资源开发有限公司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</w:t>
            </w:r>
          </w:p>
        </w:tc>
        <w:tc>
          <w:tcPr>
            <w:tcW w:w="56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中国民生银行北京广安门支行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银行账号</w:t>
            </w:r>
          </w:p>
        </w:tc>
        <w:tc>
          <w:tcPr>
            <w:tcW w:w="56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0117 0141 7001 2934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参会说明</w:t>
            </w:r>
          </w:p>
        </w:tc>
        <w:tc>
          <w:tcPr>
            <w:tcW w:w="710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会议费用：会期2天、会议费：事业单位1880元，企业2680元。（包含注册费、资料费、会场、专家、用餐、考察等相关费用）。演讲费用6000元/15分钟，住宿、交通费用需自理。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参会费用请于传真报名表后五个工作日内汇至指定账户，我们将在收到贵单位汇款后两个工作日内快递发票；请准确填写贵单位地址及指定联系人信息，以便发票及时准确送达。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480" w:leftChars="0" w:hanging="480" w:hangingChars="20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D020C"/>
    <w:rsid w:val="22CD020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2018-08-20T07:38:00Z</dcterms:created>
  <dc:creator>冯冲</dc:creator>
  <cp:lastModifiedBy>冯冲</cp:lastModifiedBy>
  <dcterms:modified xsi:type="dcterms:W3CDTF">2018-08-20T07:38:34Z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