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ED4" w:rsidRDefault="001E7ED4" w:rsidP="001E7ED4">
      <w:pPr>
        <w:widowControl/>
        <w:shd w:val="clear" w:color="auto" w:fill="FFFFFF"/>
        <w:spacing w:after="240" w:line="432" w:lineRule="auto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</w:p>
    <w:p w:rsidR="001E7ED4" w:rsidRDefault="001E7ED4" w:rsidP="001E7ED4">
      <w:pPr>
        <w:widowControl/>
        <w:shd w:val="clear" w:color="auto" w:fill="FFFFFF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0B419C">
        <w:rPr>
          <w:rFonts w:ascii="华文中宋" w:eastAsia="华文中宋" w:hAnsi="华文中宋" w:hint="eastAsia"/>
          <w:b/>
          <w:bCs/>
          <w:sz w:val="44"/>
          <w:szCs w:val="44"/>
        </w:rPr>
        <w:t>批准取得水利工程建设监理单位资质等级</w:t>
      </w:r>
    </w:p>
    <w:p w:rsidR="001E7ED4" w:rsidRPr="000B419C" w:rsidRDefault="001E7ED4" w:rsidP="001E7ED4">
      <w:pPr>
        <w:widowControl/>
        <w:shd w:val="clear" w:color="auto" w:fill="FFFFFF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0B419C">
        <w:rPr>
          <w:rFonts w:ascii="华文中宋" w:eastAsia="华文中宋" w:hAnsi="华文中宋" w:hint="eastAsia"/>
          <w:b/>
          <w:bCs/>
          <w:sz w:val="44"/>
          <w:szCs w:val="44"/>
        </w:rPr>
        <w:t>单位名单</w:t>
      </w:r>
    </w:p>
    <w:p w:rsidR="001E7ED4" w:rsidRDefault="001E7ED4" w:rsidP="001E7ED4">
      <w:pPr>
        <w:widowControl/>
        <w:shd w:val="clear" w:color="auto" w:fill="FFFFFF"/>
        <w:spacing w:beforeLines="150" w:line="432" w:lineRule="auto"/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一、水利工程施工监理专业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（一）甲级：1家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 河南建园工程监理有限公司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（二）乙级：12家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 通辽市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郅瀛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工程咨询有限公司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2. 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赤峰建禹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水电监理有限公司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 呼和浩特市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鑫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润水事务咨询有限责任公司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 福建宏涛工程咨询有限公司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 江西海博工程咨询有限公司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 赣州市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中韵工程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咨询监理有限公司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7. 武汉众江源工程管理有限公司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8. 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湖南龙言工程项目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管理有限公司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9. 湖南省硅谷项目管理有限公司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10. 四川和谐工程监理有限公司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11. 杭州建义建设工程监理有限公司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12. 西藏德威工程建设监理有限公司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（三）丙级：12家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lastRenderedPageBreak/>
        <w:t>1. 巴彦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淖尔市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东瑞工程建设监理有限公司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2. 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盘锦燕波土木工程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咨询有限公司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 宁波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市交建工程监理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咨询有限公司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 舟山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诚誉建设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工程监理有限公司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 福州绿野生态工程咨询监理有限公司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 山东新世纪工程项目管理咨询有限公司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7. 湖南省建设工程项目管理咨询有限公司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8. 广东省城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建设监理有限公司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9. 广州恒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远工程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造价咨询有限公司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10. 安康市华晟工程监理有限公司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11. 甘肃百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泰水利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水电监理咨询有限公司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12. 长春新华工程技术咨询有限公司</w:t>
      </w:r>
    </w:p>
    <w:p w:rsidR="001E7ED4" w:rsidRDefault="001E7ED4" w:rsidP="001E7ED4">
      <w:pPr>
        <w:widowControl/>
        <w:shd w:val="clear" w:color="auto" w:fill="FFFFFF"/>
        <w:spacing w:beforeLines="100" w:line="432" w:lineRule="auto"/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二、水土保持工程施工监理专业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乙级：2家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 内蒙古凯信工程咨询有限责任公司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 四川腾升建设工程项目管理有限公司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丙级：6家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 内蒙古智宏工程项目管理有限公司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 清远江河水务工程监理有限公司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 四川和谐工程监理有限公司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 贵州江河监理有限公司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 甘肃森华水保设计咨询有限责任公司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lastRenderedPageBreak/>
        <w:t>6. 青海青水工程监理咨询有限公司</w:t>
      </w:r>
    </w:p>
    <w:p w:rsidR="001E7ED4" w:rsidRDefault="001E7ED4" w:rsidP="001E7ED4">
      <w:pPr>
        <w:widowControl/>
        <w:shd w:val="clear" w:color="auto" w:fill="FFFFFF"/>
        <w:spacing w:beforeLines="100" w:line="432" w:lineRule="auto"/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三、机电及金属结构设备制造监理专业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乙级：2家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 南通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通源建设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监理有限公司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 杭州赛德建设工程管理咨询有限公司</w:t>
      </w:r>
    </w:p>
    <w:p w:rsidR="001E7ED4" w:rsidRDefault="001E7ED4" w:rsidP="001E7ED4">
      <w:pPr>
        <w:widowControl/>
        <w:shd w:val="clear" w:color="auto" w:fill="FFFFFF"/>
        <w:spacing w:line="432" w:lineRule="auto"/>
        <w:jc w:val="left"/>
        <w:rPr>
          <w:rFonts w:ascii="仿宋_GB2312" w:eastAsia="仿宋_GB2312"/>
          <w:bCs/>
          <w:sz w:val="32"/>
          <w:szCs w:val="32"/>
        </w:rPr>
      </w:pPr>
    </w:p>
    <w:p w:rsidR="007060E3" w:rsidRPr="001E7ED4" w:rsidRDefault="007060E3"/>
    <w:sectPr w:rsidR="007060E3" w:rsidRPr="001E7ED4" w:rsidSect="003E6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7ED4"/>
    <w:rsid w:val="001E7ED4"/>
    <w:rsid w:val="00706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ED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</dc:creator>
  <cp:keywords/>
  <dc:description/>
  <cp:lastModifiedBy>yl</cp:lastModifiedBy>
  <cp:revision>1</cp:revision>
  <dcterms:created xsi:type="dcterms:W3CDTF">2016-04-22T07:30:00Z</dcterms:created>
  <dcterms:modified xsi:type="dcterms:W3CDTF">2016-04-22T07:31:00Z</dcterms:modified>
</cp:coreProperties>
</file>